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5B445" w14:textId="377FB03B" w:rsidR="0084301D" w:rsidRDefault="001D1E66" w:rsidP="00180F4D">
      <w:pPr>
        <w:ind w:left="360"/>
        <w:jc w:val="center"/>
        <w:rPr>
          <w:rFonts w:ascii="Arial" w:hAnsi="Arial" w:cs="Arial"/>
          <w:color w:val="595959" w:themeColor="text1" w:themeTint="A6"/>
          <w:sz w:val="20"/>
          <w:lang w:val="en-US"/>
        </w:rPr>
      </w:pPr>
      <w:r w:rsidRPr="00D45E03">
        <w:rPr>
          <w:rFonts w:ascii="Arial" w:hAnsi="Arial" w:cs="Arial"/>
          <w:color w:val="595959" w:themeColor="text1" w:themeTint="A6"/>
          <w:sz w:val="20"/>
          <w:lang w:val="en-US"/>
        </w:rPr>
        <w:t xml:space="preserve">GENERAL TERMS AND </w:t>
      </w:r>
      <w:r w:rsidR="00BB1ACD" w:rsidRPr="00D45E03">
        <w:rPr>
          <w:rFonts w:ascii="Arial" w:hAnsi="Arial" w:cs="Arial"/>
          <w:color w:val="595959" w:themeColor="text1" w:themeTint="A6"/>
          <w:sz w:val="20"/>
          <w:lang w:val="en-US"/>
        </w:rPr>
        <w:t>CONDITIONS OF SALE</w:t>
      </w:r>
      <w:r w:rsidR="001220CD">
        <w:rPr>
          <w:rFonts w:ascii="Arial" w:hAnsi="Arial" w:cs="Arial"/>
          <w:color w:val="595959" w:themeColor="text1" w:themeTint="A6"/>
          <w:sz w:val="20"/>
          <w:lang w:val="en-US"/>
        </w:rPr>
        <w:t xml:space="preserve"> DRUMDRUM</w:t>
      </w:r>
    </w:p>
    <w:p w14:paraId="4F2B655D" w14:textId="7D9AD09E" w:rsidR="00D45E03" w:rsidRPr="00D45E03" w:rsidRDefault="00D45E03" w:rsidP="00180F4D">
      <w:pPr>
        <w:ind w:left="360"/>
        <w:jc w:val="center"/>
        <w:rPr>
          <w:rFonts w:ascii="Arial" w:hAnsi="Arial" w:cs="Arial"/>
          <w:color w:val="595959" w:themeColor="text1" w:themeTint="A6"/>
          <w:sz w:val="20"/>
          <w:lang w:val="en-US"/>
        </w:rPr>
      </w:pPr>
    </w:p>
    <w:p w14:paraId="2DEB0E26" w14:textId="77777777" w:rsidR="00BB1ACD" w:rsidRPr="00D45E03" w:rsidRDefault="00BB1ACD" w:rsidP="003170AB">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t xml:space="preserve">The following </w:t>
      </w:r>
      <w:r w:rsidR="001D1E66" w:rsidRPr="00D45E03">
        <w:rPr>
          <w:rFonts w:ascii="Arial" w:hAnsi="Arial" w:cs="Arial"/>
          <w:color w:val="595959" w:themeColor="text1" w:themeTint="A6"/>
          <w:sz w:val="20"/>
          <w:lang w:val="en-US"/>
        </w:rPr>
        <w:t xml:space="preserve">general </w:t>
      </w:r>
      <w:r w:rsidRPr="00D45E03">
        <w:rPr>
          <w:rFonts w:ascii="Arial" w:hAnsi="Arial" w:cs="Arial"/>
          <w:color w:val="595959" w:themeColor="text1" w:themeTint="A6"/>
          <w:sz w:val="20"/>
          <w:lang w:val="en-US"/>
        </w:rPr>
        <w:t>terms and conditions are applicable</w:t>
      </w:r>
      <w:r w:rsidR="001D1E66" w:rsidRPr="00D45E03">
        <w:rPr>
          <w:rFonts w:ascii="Arial" w:hAnsi="Arial" w:cs="Arial"/>
          <w:color w:val="595959" w:themeColor="text1" w:themeTint="A6"/>
          <w:sz w:val="20"/>
          <w:lang w:val="en-US"/>
        </w:rPr>
        <w:t>,</w:t>
      </w:r>
      <w:r w:rsidRPr="00D45E03">
        <w:rPr>
          <w:rFonts w:ascii="Arial" w:hAnsi="Arial" w:cs="Arial"/>
          <w:color w:val="595959" w:themeColor="text1" w:themeTint="A6"/>
          <w:sz w:val="20"/>
          <w:lang w:val="en-US"/>
        </w:rPr>
        <w:t xml:space="preserve"> </w:t>
      </w:r>
      <w:r w:rsidR="001D1E66" w:rsidRPr="00D45E03">
        <w:rPr>
          <w:rFonts w:ascii="Arial" w:hAnsi="Arial" w:cs="Arial"/>
          <w:color w:val="595959" w:themeColor="text1" w:themeTint="A6"/>
          <w:sz w:val="20"/>
          <w:lang w:val="en-US"/>
        </w:rPr>
        <w:t>except for changes agreed by both parties by their express written agreement.</w:t>
      </w:r>
    </w:p>
    <w:p w14:paraId="2D8A8F36" w14:textId="77777777" w:rsidR="003170AB" w:rsidRPr="00D45E03" w:rsidRDefault="001D1E66" w:rsidP="006C2224">
      <w:pPr>
        <w:pStyle w:val="Lijstalinea"/>
        <w:numPr>
          <w:ilvl w:val="0"/>
          <w:numId w:val="4"/>
        </w:numPr>
        <w:rPr>
          <w:rFonts w:ascii="Arial" w:hAnsi="Arial" w:cs="Arial"/>
          <w:color w:val="595959" w:themeColor="text1" w:themeTint="A6"/>
          <w:sz w:val="20"/>
          <w:lang w:val="nl-BE"/>
        </w:rPr>
      </w:pPr>
      <w:r w:rsidRPr="00D45E03">
        <w:rPr>
          <w:rFonts w:ascii="Arial" w:hAnsi="Arial" w:cs="Arial"/>
          <w:color w:val="595959" w:themeColor="text1" w:themeTint="A6"/>
          <w:sz w:val="20"/>
          <w:lang w:val="nl-BE"/>
        </w:rPr>
        <w:t>ORDERS</w:t>
      </w:r>
    </w:p>
    <w:p w14:paraId="37A4E86E" w14:textId="77777777" w:rsidR="00900133" w:rsidRPr="00D45E03" w:rsidRDefault="00BB1ACD" w:rsidP="00900133">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t xml:space="preserve">All orders are </w:t>
      </w:r>
      <w:r w:rsidR="00E73083" w:rsidRPr="00D45E03">
        <w:rPr>
          <w:rFonts w:ascii="Arial" w:hAnsi="Arial" w:cs="Arial"/>
          <w:color w:val="595959" w:themeColor="text1" w:themeTint="A6"/>
          <w:sz w:val="20"/>
          <w:lang w:val="en-US"/>
        </w:rPr>
        <w:t>only valid after receipt of</w:t>
      </w:r>
      <w:r w:rsidRPr="00D45E03">
        <w:rPr>
          <w:rFonts w:ascii="Arial" w:hAnsi="Arial" w:cs="Arial"/>
          <w:color w:val="595959" w:themeColor="text1" w:themeTint="A6"/>
          <w:sz w:val="20"/>
          <w:lang w:val="en-US"/>
        </w:rPr>
        <w:t xml:space="preserve"> </w:t>
      </w:r>
      <w:r w:rsidR="00E73083" w:rsidRPr="00D45E03">
        <w:rPr>
          <w:rFonts w:ascii="Arial" w:hAnsi="Arial" w:cs="Arial"/>
          <w:color w:val="595959" w:themeColor="text1" w:themeTint="A6"/>
          <w:sz w:val="20"/>
          <w:lang w:val="en-US"/>
        </w:rPr>
        <w:t>our written confirmation</w:t>
      </w:r>
      <w:r w:rsidRPr="00D45E03">
        <w:rPr>
          <w:rFonts w:ascii="Arial" w:hAnsi="Arial" w:cs="Arial"/>
          <w:color w:val="595959" w:themeColor="text1" w:themeTint="A6"/>
          <w:sz w:val="20"/>
          <w:lang w:val="en-US"/>
        </w:rPr>
        <w:t xml:space="preserve">. </w:t>
      </w:r>
      <w:r w:rsidR="00900133" w:rsidRPr="00D45E03">
        <w:rPr>
          <w:rFonts w:ascii="Arial" w:hAnsi="Arial" w:cs="Arial"/>
          <w:color w:val="595959" w:themeColor="text1" w:themeTint="A6"/>
          <w:sz w:val="20"/>
          <w:lang w:val="en-US"/>
        </w:rPr>
        <w:t xml:space="preserve"> </w:t>
      </w:r>
      <w:r w:rsidR="00A97A5E" w:rsidRPr="00D45E03">
        <w:rPr>
          <w:rFonts w:ascii="Arial" w:eastAsia="Batang" w:hAnsi="Arial" w:cs="Arial"/>
          <w:color w:val="595959" w:themeColor="text1" w:themeTint="A6"/>
          <w:sz w:val="20"/>
          <w:lang w:val="en-US"/>
        </w:rPr>
        <w:t>In case of unilateral cancellation of an order by the customer, our damage will be calculated at 30% of the agreed total price (incl. taxes and costs)</w:t>
      </w:r>
      <w:r w:rsidR="00CD4B6D" w:rsidRPr="00D45E03">
        <w:rPr>
          <w:rFonts w:ascii="Arial" w:eastAsia="Batang" w:hAnsi="Arial" w:cs="Arial"/>
          <w:color w:val="595959" w:themeColor="text1" w:themeTint="A6"/>
          <w:sz w:val="20"/>
          <w:lang w:val="en-US"/>
        </w:rPr>
        <w:t xml:space="preserve">, </w:t>
      </w:r>
      <w:r w:rsidR="00A97A5E" w:rsidRPr="00D45E03">
        <w:rPr>
          <w:rFonts w:ascii="Arial" w:eastAsia="Batang" w:hAnsi="Arial" w:cs="Arial"/>
          <w:color w:val="595959" w:themeColor="text1" w:themeTint="A6"/>
          <w:sz w:val="20"/>
          <w:lang w:val="en-US"/>
        </w:rPr>
        <w:t xml:space="preserve"> </w:t>
      </w:r>
      <w:r w:rsidR="00CD4B6D" w:rsidRPr="00D45E03">
        <w:rPr>
          <w:rFonts w:ascii="Arial" w:eastAsia="Batang" w:hAnsi="Arial" w:cs="Arial"/>
          <w:color w:val="595959" w:themeColor="text1" w:themeTint="A6"/>
          <w:sz w:val="20"/>
          <w:lang w:val="en-US"/>
        </w:rPr>
        <w:t xml:space="preserve">without prejudice </w:t>
      </w:r>
      <w:r w:rsidR="00A97A5E" w:rsidRPr="00D45E03">
        <w:rPr>
          <w:rFonts w:ascii="Arial" w:eastAsia="Batang" w:hAnsi="Arial" w:cs="Arial"/>
          <w:color w:val="595959" w:themeColor="text1" w:themeTint="A6"/>
          <w:sz w:val="20"/>
          <w:lang w:val="en-US"/>
        </w:rPr>
        <w:t xml:space="preserve">to </w:t>
      </w:r>
      <w:r w:rsidR="00CD4B6D" w:rsidRPr="00D45E03">
        <w:rPr>
          <w:rFonts w:ascii="Arial" w:eastAsia="Batang" w:hAnsi="Arial" w:cs="Arial"/>
          <w:color w:val="595959" w:themeColor="text1" w:themeTint="A6"/>
          <w:sz w:val="20"/>
          <w:lang w:val="en-US"/>
        </w:rPr>
        <w:t xml:space="preserve"> the right to claim</w:t>
      </w:r>
      <w:r w:rsidR="00A97A5E" w:rsidRPr="00D45E03">
        <w:rPr>
          <w:rFonts w:ascii="Arial" w:eastAsia="Batang" w:hAnsi="Arial" w:cs="Arial"/>
          <w:color w:val="595959" w:themeColor="text1" w:themeTint="A6"/>
          <w:sz w:val="20"/>
          <w:lang w:val="en-US"/>
        </w:rPr>
        <w:t xml:space="preserve"> compensation </w:t>
      </w:r>
      <w:r w:rsidR="003A0B9C" w:rsidRPr="00D45E03">
        <w:rPr>
          <w:rFonts w:ascii="Arial" w:eastAsia="Batang" w:hAnsi="Arial" w:cs="Arial"/>
          <w:color w:val="595959" w:themeColor="text1" w:themeTint="A6"/>
          <w:sz w:val="20"/>
          <w:lang w:val="en-US"/>
        </w:rPr>
        <w:t xml:space="preserve">for </w:t>
      </w:r>
      <w:r w:rsidR="00A97A5E" w:rsidRPr="00D45E03">
        <w:rPr>
          <w:rFonts w:ascii="Arial" w:eastAsia="Batang" w:hAnsi="Arial" w:cs="Arial"/>
          <w:color w:val="595959" w:themeColor="text1" w:themeTint="A6"/>
          <w:sz w:val="20"/>
          <w:lang w:val="en-US"/>
        </w:rPr>
        <w:t xml:space="preserve">the real costs or to claim the forced execution of the </w:t>
      </w:r>
      <w:r w:rsidR="00950CB6" w:rsidRPr="00D45E03">
        <w:rPr>
          <w:rFonts w:ascii="Arial" w:eastAsia="Batang" w:hAnsi="Arial" w:cs="Arial"/>
          <w:color w:val="595959" w:themeColor="text1" w:themeTint="A6"/>
          <w:sz w:val="20"/>
          <w:lang w:val="en-US"/>
        </w:rPr>
        <w:t>agreement</w:t>
      </w:r>
      <w:r w:rsidR="00A97A5E" w:rsidRPr="00D45E03">
        <w:rPr>
          <w:rFonts w:ascii="Arial" w:eastAsia="Batang" w:hAnsi="Arial" w:cs="Arial"/>
          <w:color w:val="595959" w:themeColor="text1" w:themeTint="A6"/>
          <w:sz w:val="20"/>
          <w:lang w:val="en-US"/>
        </w:rPr>
        <w:t xml:space="preserve">. </w:t>
      </w:r>
      <w:r w:rsidR="00950CB6" w:rsidRPr="00D45E03">
        <w:rPr>
          <w:rFonts w:ascii="Arial" w:eastAsia="Batang" w:hAnsi="Arial" w:cs="Arial"/>
          <w:color w:val="595959" w:themeColor="text1" w:themeTint="A6"/>
          <w:sz w:val="20"/>
          <w:lang w:val="en-US"/>
        </w:rPr>
        <w:t>The terms and conditions of the order are solely these of our written confirmation,</w:t>
      </w:r>
      <w:r w:rsidR="00BD5F95" w:rsidRPr="00D45E03">
        <w:rPr>
          <w:rFonts w:ascii="Arial" w:eastAsia="Batang" w:hAnsi="Arial" w:cs="Arial"/>
          <w:color w:val="595959" w:themeColor="text1" w:themeTint="A6"/>
          <w:sz w:val="20"/>
          <w:lang w:val="en-US"/>
        </w:rPr>
        <w:t xml:space="preserve"> supplemented by our general</w:t>
      </w:r>
      <w:r w:rsidR="00677576" w:rsidRPr="00D45E03">
        <w:rPr>
          <w:rFonts w:ascii="Arial" w:eastAsia="Batang" w:hAnsi="Arial" w:cs="Arial"/>
          <w:color w:val="595959" w:themeColor="text1" w:themeTint="A6"/>
          <w:sz w:val="20"/>
          <w:lang w:val="en-US"/>
        </w:rPr>
        <w:t xml:space="preserve"> terms and</w:t>
      </w:r>
      <w:r w:rsidR="00BD5F95" w:rsidRPr="00D45E03">
        <w:rPr>
          <w:rFonts w:ascii="Arial" w:eastAsia="Batang" w:hAnsi="Arial" w:cs="Arial"/>
          <w:color w:val="595959" w:themeColor="text1" w:themeTint="A6"/>
          <w:sz w:val="20"/>
          <w:lang w:val="en-US"/>
        </w:rPr>
        <w:t xml:space="preserve"> conditions </w:t>
      </w:r>
      <w:r w:rsidR="00677576" w:rsidRPr="00D45E03">
        <w:rPr>
          <w:rFonts w:ascii="Arial" w:eastAsia="Batang" w:hAnsi="Arial" w:cs="Arial"/>
          <w:color w:val="595959" w:themeColor="text1" w:themeTint="A6"/>
          <w:sz w:val="20"/>
          <w:lang w:val="en-US"/>
        </w:rPr>
        <w:t xml:space="preserve">of </w:t>
      </w:r>
      <w:r w:rsidR="00BD5F95" w:rsidRPr="00D45E03">
        <w:rPr>
          <w:rFonts w:ascii="Arial" w:eastAsia="Batang" w:hAnsi="Arial" w:cs="Arial"/>
          <w:color w:val="595959" w:themeColor="text1" w:themeTint="A6"/>
          <w:sz w:val="20"/>
          <w:lang w:val="en-US"/>
        </w:rPr>
        <w:t xml:space="preserve">sale. </w:t>
      </w:r>
      <w:r w:rsidR="00900133" w:rsidRPr="00D45E03">
        <w:rPr>
          <w:rFonts w:ascii="Arial" w:hAnsi="Arial" w:cs="Arial"/>
          <w:color w:val="595959" w:themeColor="text1" w:themeTint="A6"/>
          <w:sz w:val="20"/>
          <w:lang w:val="en-US"/>
        </w:rPr>
        <w:br/>
      </w:r>
      <w:r w:rsidR="00AD293F" w:rsidRPr="00D45E03">
        <w:rPr>
          <w:rFonts w:ascii="Arial" w:hAnsi="Arial" w:cs="Arial"/>
          <w:color w:val="595959" w:themeColor="text1" w:themeTint="A6"/>
          <w:sz w:val="20"/>
          <w:lang w:val="en-US"/>
        </w:rPr>
        <w:t xml:space="preserve">This is also the case when different terms and conditions are mentioned on the order of the customer. The general terms and conditions are completing the specific terms and </w:t>
      </w:r>
      <w:r w:rsidR="00146F1D" w:rsidRPr="00D45E03">
        <w:rPr>
          <w:rFonts w:ascii="Arial" w:hAnsi="Arial" w:cs="Arial"/>
          <w:color w:val="595959" w:themeColor="text1" w:themeTint="A6"/>
          <w:sz w:val="20"/>
          <w:lang w:val="en-US"/>
        </w:rPr>
        <w:t>conditions of our order confirma</w:t>
      </w:r>
      <w:r w:rsidR="00AD293F" w:rsidRPr="00D45E03">
        <w:rPr>
          <w:rFonts w:ascii="Arial" w:hAnsi="Arial" w:cs="Arial"/>
          <w:color w:val="595959" w:themeColor="text1" w:themeTint="A6"/>
          <w:sz w:val="20"/>
          <w:lang w:val="en-US"/>
        </w:rPr>
        <w:t>tion</w:t>
      </w:r>
      <w:r w:rsidR="00CA03BF" w:rsidRPr="00D45E03">
        <w:rPr>
          <w:rFonts w:ascii="Arial" w:hAnsi="Arial" w:cs="Arial"/>
          <w:color w:val="595959" w:themeColor="text1" w:themeTint="A6"/>
          <w:sz w:val="20"/>
          <w:lang w:val="en-US"/>
        </w:rPr>
        <w:t xml:space="preserve">; in </w:t>
      </w:r>
      <w:r w:rsidR="00AD293F" w:rsidRPr="00D45E03">
        <w:rPr>
          <w:rFonts w:ascii="Arial" w:hAnsi="Arial" w:cs="Arial"/>
          <w:color w:val="595959" w:themeColor="text1" w:themeTint="A6"/>
          <w:sz w:val="20"/>
          <w:lang w:val="en-US"/>
        </w:rPr>
        <w:t xml:space="preserve"> case of conflict between both the specific terms and </w:t>
      </w:r>
      <w:r w:rsidR="00CA03BF" w:rsidRPr="00D45E03">
        <w:rPr>
          <w:rFonts w:ascii="Arial" w:hAnsi="Arial" w:cs="Arial"/>
          <w:color w:val="595959" w:themeColor="text1" w:themeTint="A6"/>
          <w:sz w:val="20"/>
          <w:lang w:val="en-US"/>
        </w:rPr>
        <w:t xml:space="preserve">the general terms and </w:t>
      </w:r>
      <w:r w:rsidR="00AD293F" w:rsidRPr="00D45E03">
        <w:rPr>
          <w:rFonts w:ascii="Arial" w:hAnsi="Arial" w:cs="Arial"/>
          <w:color w:val="595959" w:themeColor="text1" w:themeTint="A6"/>
          <w:sz w:val="20"/>
          <w:lang w:val="en-US"/>
        </w:rPr>
        <w:t>conditions</w:t>
      </w:r>
      <w:r w:rsidR="00CA03BF" w:rsidRPr="00D45E03">
        <w:rPr>
          <w:rFonts w:ascii="Arial" w:hAnsi="Arial" w:cs="Arial"/>
          <w:color w:val="595959" w:themeColor="text1" w:themeTint="A6"/>
          <w:sz w:val="20"/>
          <w:lang w:val="en-US"/>
        </w:rPr>
        <w:t>, the specific terms and conditions</w:t>
      </w:r>
      <w:r w:rsidR="00AD293F" w:rsidRPr="00D45E03">
        <w:rPr>
          <w:rFonts w:ascii="Arial" w:hAnsi="Arial" w:cs="Arial"/>
          <w:color w:val="595959" w:themeColor="text1" w:themeTint="A6"/>
          <w:sz w:val="20"/>
          <w:lang w:val="en-US"/>
        </w:rPr>
        <w:t xml:space="preserve"> prevail. We reserve the right to claim payment guarantees</w:t>
      </w:r>
      <w:r w:rsidR="00FA65CB" w:rsidRPr="00D45E03">
        <w:rPr>
          <w:rFonts w:ascii="Arial" w:hAnsi="Arial" w:cs="Arial"/>
          <w:color w:val="595959" w:themeColor="text1" w:themeTint="A6"/>
          <w:sz w:val="20"/>
          <w:lang w:val="en-US"/>
        </w:rPr>
        <w:t xml:space="preserve"> from the customer, even during the execution of the order.</w:t>
      </w:r>
      <w:r w:rsidR="00AD293F" w:rsidRPr="00D45E03">
        <w:rPr>
          <w:rFonts w:ascii="Arial" w:hAnsi="Arial" w:cs="Arial"/>
          <w:color w:val="595959" w:themeColor="text1" w:themeTint="A6"/>
          <w:sz w:val="20"/>
          <w:lang w:val="en-US"/>
        </w:rPr>
        <w:t xml:space="preserve"> </w:t>
      </w:r>
      <w:r w:rsidR="005448F5" w:rsidRPr="00D45E03">
        <w:rPr>
          <w:rFonts w:ascii="Arial" w:hAnsi="Arial" w:cs="Arial"/>
          <w:color w:val="595959" w:themeColor="text1" w:themeTint="A6"/>
          <w:sz w:val="20"/>
          <w:lang w:val="en-US"/>
        </w:rPr>
        <w:t xml:space="preserve">In the event of a lack of timely and/or sufficient guarantee, any non-payment, bankruptcy, request for </w:t>
      </w:r>
      <w:r w:rsidR="003214F0" w:rsidRPr="00D45E03">
        <w:rPr>
          <w:rFonts w:ascii="Arial" w:hAnsi="Arial" w:cs="Arial"/>
          <w:color w:val="595959" w:themeColor="text1" w:themeTint="A6"/>
          <w:sz w:val="20"/>
          <w:lang w:val="en-US"/>
        </w:rPr>
        <w:t>judicial composition</w:t>
      </w:r>
      <w:r w:rsidR="005448F5" w:rsidRPr="00D45E03">
        <w:rPr>
          <w:rFonts w:ascii="Arial" w:hAnsi="Arial" w:cs="Arial"/>
          <w:color w:val="595959" w:themeColor="text1" w:themeTint="A6"/>
          <w:sz w:val="20"/>
          <w:lang w:val="en-US"/>
        </w:rPr>
        <w:t xml:space="preserve"> or postponement of payment or dissolution or </w:t>
      </w:r>
      <w:r w:rsidR="00ED077E" w:rsidRPr="00D45E03">
        <w:rPr>
          <w:rFonts w:ascii="Arial" w:hAnsi="Arial" w:cs="Arial"/>
          <w:color w:val="595959" w:themeColor="text1" w:themeTint="A6"/>
          <w:sz w:val="20"/>
          <w:lang w:val="en-US"/>
        </w:rPr>
        <w:t>liquidation</w:t>
      </w:r>
      <w:r w:rsidR="005448F5" w:rsidRPr="00D45E03">
        <w:rPr>
          <w:rFonts w:ascii="Arial" w:hAnsi="Arial" w:cs="Arial"/>
          <w:color w:val="595959" w:themeColor="text1" w:themeTint="A6"/>
          <w:sz w:val="20"/>
          <w:lang w:val="en-US"/>
        </w:rPr>
        <w:t xml:space="preserve">, publication of protested bills, </w:t>
      </w:r>
      <w:r w:rsidR="0081772E" w:rsidRPr="00D45E03">
        <w:rPr>
          <w:rFonts w:ascii="Arial" w:hAnsi="Arial" w:cs="Arial"/>
          <w:color w:val="595959" w:themeColor="text1" w:themeTint="A6"/>
          <w:sz w:val="20"/>
          <w:lang w:val="en-US"/>
        </w:rPr>
        <w:t>a</w:t>
      </w:r>
      <w:r w:rsidR="0088741D" w:rsidRPr="00D45E03">
        <w:rPr>
          <w:rFonts w:ascii="Arial" w:hAnsi="Arial" w:cs="Arial"/>
          <w:color w:val="595959" w:themeColor="text1" w:themeTint="A6"/>
          <w:sz w:val="20"/>
          <w:lang w:val="en-US"/>
        </w:rPr>
        <w:t xml:space="preserve"> summons to appear before the court</w:t>
      </w:r>
      <w:r w:rsidR="005448F5" w:rsidRPr="00D45E03">
        <w:rPr>
          <w:rFonts w:ascii="Arial" w:hAnsi="Arial" w:cs="Arial"/>
          <w:color w:val="595959" w:themeColor="text1" w:themeTint="A6"/>
          <w:sz w:val="20"/>
          <w:lang w:val="en-US"/>
        </w:rPr>
        <w:t xml:space="preserve"> due to overdue payment, opening file to a service for </w:t>
      </w:r>
      <w:r w:rsidR="0081772E" w:rsidRPr="00D45E03">
        <w:rPr>
          <w:rFonts w:ascii="Arial" w:hAnsi="Arial" w:cs="Arial"/>
          <w:color w:val="595959" w:themeColor="text1" w:themeTint="A6"/>
          <w:sz w:val="20"/>
          <w:lang w:val="en-US"/>
        </w:rPr>
        <w:t xml:space="preserve">the </w:t>
      </w:r>
      <w:r w:rsidR="005448F5" w:rsidRPr="00D45E03">
        <w:rPr>
          <w:rFonts w:ascii="Arial" w:hAnsi="Arial" w:cs="Arial"/>
          <w:color w:val="595959" w:themeColor="text1" w:themeTint="A6"/>
          <w:sz w:val="20"/>
          <w:lang w:val="en-US"/>
        </w:rPr>
        <w:t xml:space="preserve">detection </w:t>
      </w:r>
      <w:r w:rsidR="0081772E" w:rsidRPr="00D45E03">
        <w:rPr>
          <w:rFonts w:ascii="Arial" w:hAnsi="Arial" w:cs="Arial"/>
          <w:color w:val="595959" w:themeColor="text1" w:themeTint="A6"/>
          <w:sz w:val="20"/>
          <w:lang w:val="en-US"/>
        </w:rPr>
        <w:t xml:space="preserve">of </w:t>
      </w:r>
      <w:r w:rsidR="005448F5" w:rsidRPr="00D45E03">
        <w:rPr>
          <w:rFonts w:ascii="Arial" w:hAnsi="Arial" w:cs="Arial"/>
          <w:color w:val="595959" w:themeColor="text1" w:themeTint="A6"/>
          <w:sz w:val="20"/>
          <w:lang w:val="en-US"/>
        </w:rPr>
        <w:t xml:space="preserve">companies </w:t>
      </w:r>
      <w:r w:rsidR="00D71FF4" w:rsidRPr="00D45E03">
        <w:rPr>
          <w:rFonts w:ascii="Arial" w:hAnsi="Arial" w:cs="Arial"/>
          <w:color w:val="595959" w:themeColor="text1" w:themeTint="A6"/>
          <w:sz w:val="20"/>
          <w:lang w:val="en-US"/>
        </w:rPr>
        <w:t>i</w:t>
      </w:r>
      <w:r w:rsidR="005448F5" w:rsidRPr="00D45E03">
        <w:rPr>
          <w:rFonts w:ascii="Arial" w:hAnsi="Arial" w:cs="Arial"/>
          <w:color w:val="595959" w:themeColor="text1" w:themeTint="A6"/>
          <w:sz w:val="20"/>
          <w:lang w:val="en-US"/>
        </w:rPr>
        <w:t>n</w:t>
      </w:r>
      <w:r w:rsidR="0081772E" w:rsidRPr="00D45E03">
        <w:rPr>
          <w:rFonts w:ascii="Arial" w:hAnsi="Arial" w:cs="Arial"/>
          <w:color w:val="595959" w:themeColor="text1" w:themeTint="A6"/>
          <w:sz w:val="20"/>
          <w:lang w:val="en-US"/>
        </w:rPr>
        <w:t xml:space="preserve"> </w:t>
      </w:r>
      <w:r w:rsidR="005448F5" w:rsidRPr="00D45E03">
        <w:rPr>
          <w:rFonts w:ascii="Arial" w:hAnsi="Arial" w:cs="Arial"/>
          <w:color w:val="595959" w:themeColor="text1" w:themeTint="A6"/>
          <w:sz w:val="20"/>
          <w:lang w:val="en-US"/>
        </w:rPr>
        <w:t xml:space="preserve">difficulty, press releases about bad solvency, or apparent inability of the customer, death, or sale, transfer, </w:t>
      </w:r>
      <w:r w:rsidR="0081772E" w:rsidRPr="00D45E03">
        <w:rPr>
          <w:rFonts w:ascii="Arial" w:hAnsi="Arial" w:cs="Arial"/>
          <w:color w:val="595959" w:themeColor="text1" w:themeTint="A6"/>
          <w:sz w:val="20"/>
          <w:lang w:val="en-US"/>
        </w:rPr>
        <w:t>pledging</w:t>
      </w:r>
      <w:r w:rsidR="005448F5" w:rsidRPr="00D45E03">
        <w:rPr>
          <w:rFonts w:ascii="Arial" w:hAnsi="Arial" w:cs="Arial"/>
          <w:color w:val="595959" w:themeColor="text1" w:themeTint="A6"/>
          <w:sz w:val="20"/>
          <w:lang w:val="en-US"/>
        </w:rPr>
        <w:t xml:space="preserve">, or </w:t>
      </w:r>
      <w:r w:rsidR="0081772E" w:rsidRPr="00D45E03">
        <w:rPr>
          <w:rFonts w:ascii="Arial" w:hAnsi="Arial" w:cs="Arial"/>
          <w:color w:val="595959" w:themeColor="text1" w:themeTint="A6"/>
          <w:sz w:val="20"/>
          <w:lang w:val="en-US"/>
        </w:rPr>
        <w:t>transfer the clients’ business or equipment</w:t>
      </w:r>
      <w:r w:rsidR="005448F5" w:rsidRPr="00D45E03">
        <w:rPr>
          <w:rFonts w:ascii="Arial" w:hAnsi="Arial" w:cs="Arial"/>
          <w:color w:val="595959" w:themeColor="text1" w:themeTint="A6"/>
          <w:sz w:val="20"/>
          <w:lang w:val="en-US"/>
        </w:rPr>
        <w:t>, as well as when the customer does not accept a bill</w:t>
      </w:r>
      <w:r w:rsidR="007F2CFE" w:rsidRPr="00D45E03">
        <w:rPr>
          <w:rFonts w:ascii="Arial" w:hAnsi="Arial" w:cs="Arial"/>
          <w:color w:val="595959" w:themeColor="text1" w:themeTint="A6"/>
          <w:sz w:val="20"/>
          <w:lang w:val="en-US"/>
        </w:rPr>
        <w:t xml:space="preserve"> of exchange</w:t>
      </w:r>
      <w:r w:rsidR="005448F5" w:rsidRPr="00D45E03">
        <w:rPr>
          <w:rFonts w:ascii="Arial" w:hAnsi="Arial" w:cs="Arial"/>
          <w:color w:val="595959" w:themeColor="text1" w:themeTint="A6"/>
          <w:sz w:val="20"/>
          <w:lang w:val="en-US"/>
        </w:rPr>
        <w:t xml:space="preserve"> in good time</w:t>
      </w:r>
      <w:r w:rsidR="00D71FF4" w:rsidRPr="00D45E03">
        <w:rPr>
          <w:rFonts w:ascii="Arial" w:hAnsi="Arial" w:cs="Arial"/>
          <w:color w:val="595959" w:themeColor="text1" w:themeTint="A6"/>
          <w:sz w:val="20"/>
          <w:lang w:val="en-US"/>
        </w:rPr>
        <w:t>,</w:t>
      </w:r>
      <w:r w:rsidR="005448F5" w:rsidRPr="00D45E03">
        <w:rPr>
          <w:rFonts w:ascii="Arial" w:hAnsi="Arial" w:cs="Arial"/>
          <w:color w:val="595959" w:themeColor="text1" w:themeTint="A6"/>
          <w:sz w:val="20"/>
          <w:lang w:val="en-US"/>
        </w:rPr>
        <w:t xml:space="preserve"> </w:t>
      </w:r>
      <w:r w:rsidR="00D71FF4" w:rsidRPr="00D45E03">
        <w:rPr>
          <w:rFonts w:ascii="Arial" w:hAnsi="Arial" w:cs="Arial"/>
          <w:color w:val="595959" w:themeColor="text1" w:themeTint="A6"/>
          <w:sz w:val="20"/>
          <w:lang w:val="en-US"/>
        </w:rPr>
        <w:t>a</w:t>
      </w:r>
      <w:r w:rsidR="005448F5" w:rsidRPr="00D45E03">
        <w:rPr>
          <w:rFonts w:ascii="Arial" w:hAnsi="Arial" w:cs="Arial"/>
          <w:color w:val="595959" w:themeColor="text1" w:themeTint="A6"/>
          <w:sz w:val="20"/>
          <w:lang w:val="en-US"/>
        </w:rPr>
        <w:t xml:space="preserve">ll outstanding amounts, including those owed by the customer to our affiliated companies, </w:t>
      </w:r>
      <w:r w:rsidR="001672A4" w:rsidRPr="00D45E03">
        <w:rPr>
          <w:rFonts w:ascii="Arial" w:hAnsi="Arial" w:cs="Arial"/>
          <w:color w:val="595959" w:themeColor="text1" w:themeTint="A6"/>
          <w:sz w:val="20"/>
          <w:lang w:val="en-US"/>
        </w:rPr>
        <w:t xml:space="preserve">shall become </w:t>
      </w:r>
      <w:r w:rsidR="005448F5" w:rsidRPr="00D45E03">
        <w:rPr>
          <w:rFonts w:ascii="Arial" w:hAnsi="Arial" w:cs="Arial"/>
          <w:color w:val="595959" w:themeColor="text1" w:themeTint="A6"/>
          <w:sz w:val="20"/>
          <w:lang w:val="en-US"/>
        </w:rPr>
        <w:t>immediately due, without the need for a notice of default, and despite payment terms</w:t>
      </w:r>
      <w:r w:rsidR="001672A4" w:rsidRPr="00D45E03">
        <w:rPr>
          <w:rFonts w:ascii="Arial" w:hAnsi="Arial" w:cs="Arial"/>
          <w:color w:val="595959" w:themeColor="text1" w:themeTint="A6"/>
          <w:sz w:val="20"/>
          <w:lang w:val="en-US"/>
        </w:rPr>
        <w:t xml:space="preserve"> authorized in advance</w:t>
      </w:r>
      <w:r w:rsidR="005448F5" w:rsidRPr="00D45E03">
        <w:rPr>
          <w:rFonts w:ascii="Arial" w:hAnsi="Arial" w:cs="Arial"/>
          <w:color w:val="595959" w:themeColor="text1" w:themeTint="A6"/>
          <w:sz w:val="20"/>
          <w:lang w:val="en-US"/>
        </w:rPr>
        <w:t xml:space="preserve"> and / or the drawing of bills </w:t>
      </w:r>
      <w:r w:rsidR="007F2CFE" w:rsidRPr="00D45E03">
        <w:rPr>
          <w:rFonts w:ascii="Arial" w:hAnsi="Arial" w:cs="Arial"/>
          <w:color w:val="595959" w:themeColor="text1" w:themeTint="A6"/>
          <w:sz w:val="20"/>
          <w:lang w:val="en-US"/>
        </w:rPr>
        <w:t xml:space="preserve">of exchange </w:t>
      </w:r>
      <w:r w:rsidR="005448F5" w:rsidRPr="00D45E03">
        <w:rPr>
          <w:rFonts w:ascii="Arial" w:hAnsi="Arial" w:cs="Arial"/>
          <w:color w:val="595959" w:themeColor="text1" w:themeTint="A6"/>
          <w:sz w:val="20"/>
          <w:lang w:val="en-US"/>
        </w:rPr>
        <w:t xml:space="preserve">or </w:t>
      </w:r>
      <w:r w:rsidR="00E1168E" w:rsidRPr="00D45E03">
        <w:rPr>
          <w:rFonts w:ascii="Arial" w:hAnsi="Arial" w:cs="Arial"/>
          <w:color w:val="595959" w:themeColor="text1" w:themeTint="A6"/>
          <w:sz w:val="20"/>
          <w:lang w:val="en-US"/>
        </w:rPr>
        <w:t>promissory notes</w:t>
      </w:r>
      <w:r w:rsidR="005448F5" w:rsidRPr="00D45E03">
        <w:rPr>
          <w:rFonts w:ascii="Arial" w:hAnsi="Arial" w:cs="Arial"/>
          <w:color w:val="595959" w:themeColor="text1" w:themeTint="A6"/>
          <w:sz w:val="20"/>
          <w:lang w:val="en-US"/>
        </w:rPr>
        <w:t xml:space="preserve"> and / or agreed distributed deliveries, and we have </w:t>
      </w:r>
      <w:r w:rsidR="00D71FF4" w:rsidRPr="00D45E03">
        <w:rPr>
          <w:rFonts w:ascii="Arial" w:hAnsi="Arial" w:cs="Arial"/>
          <w:color w:val="595959" w:themeColor="text1" w:themeTint="A6"/>
          <w:sz w:val="20"/>
          <w:lang w:val="en-US"/>
        </w:rPr>
        <w:t>the r</w:t>
      </w:r>
      <w:r w:rsidR="005448F5" w:rsidRPr="00D45E03">
        <w:rPr>
          <w:rFonts w:ascii="Arial" w:hAnsi="Arial" w:cs="Arial"/>
          <w:color w:val="595959" w:themeColor="text1" w:themeTint="A6"/>
          <w:sz w:val="20"/>
          <w:lang w:val="en-US"/>
        </w:rPr>
        <w:t xml:space="preserve">ight to </w:t>
      </w:r>
      <w:r w:rsidR="00D71FF4" w:rsidRPr="00D45E03">
        <w:rPr>
          <w:rFonts w:ascii="Arial" w:hAnsi="Arial" w:cs="Arial"/>
          <w:color w:val="595959" w:themeColor="text1" w:themeTint="A6"/>
          <w:sz w:val="20"/>
          <w:lang w:val="en-US"/>
        </w:rPr>
        <w:t>cancel</w:t>
      </w:r>
      <w:r w:rsidR="005448F5" w:rsidRPr="00D45E03">
        <w:rPr>
          <w:rFonts w:ascii="Arial" w:hAnsi="Arial" w:cs="Arial"/>
          <w:color w:val="595959" w:themeColor="text1" w:themeTint="A6"/>
          <w:sz w:val="20"/>
          <w:lang w:val="en-US"/>
        </w:rPr>
        <w:t xml:space="preserve"> all our commitments</w:t>
      </w:r>
      <w:r w:rsidR="00D71FF4" w:rsidRPr="00D45E03">
        <w:rPr>
          <w:rFonts w:ascii="Arial" w:hAnsi="Arial" w:cs="Arial"/>
          <w:color w:val="595959" w:themeColor="text1" w:themeTint="A6"/>
          <w:sz w:val="20"/>
          <w:lang w:val="en-US"/>
        </w:rPr>
        <w:t xml:space="preserve"> </w:t>
      </w:r>
      <w:r w:rsidR="007F2CFE" w:rsidRPr="00D45E03">
        <w:rPr>
          <w:rFonts w:ascii="Arial" w:hAnsi="Arial" w:cs="Arial"/>
          <w:color w:val="595959" w:themeColor="text1" w:themeTint="A6"/>
          <w:sz w:val="20"/>
          <w:lang w:val="en-US"/>
        </w:rPr>
        <w:t>by</w:t>
      </w:r>
      <w:r w:rsidR="00D71FF4" w:rsidRPr="00D45E03">
        <w:rPr>
          <w:rFonts w:ascii="Arial" w:hAnsi="Arial" w:cs="Arial"/>
          <w:color w:val="595959" w:themeColor="text1" w:themeTint="A6"/>
          <w:sz w:val="20"/>
          <w:lang w:val="en-US"/>
        </w:rPr>
        <w:t xml:space="preserve"> registered letter, </w:t>
      </w:r>
      <w:r w:rsidR="005448F5" w:rsidRPr="00D45E03">
        <w:rPr>
          <w:rFonts w:ascii="Arial" w:hAnsi="Arial" w:cs="Arial"/>
          <w:color w:val="595959" w:themeColor="text1" w:themeTint="A6"/>
          <w:sz w:val="20"/>
          <w:lang w:val="en-US"/>
        </w:rPr>
        <w:t xml:space="preserve">without </w:t>
      </w:r>
      <w:r w:rsidR="007F2CFE" w:rsidRPr="00D45E03">
        <w:rPr>
          <w:rFonts w:ascii="Arial" w:hAnsi="Arial" w:cs="Arial"/>
          <w:color w:val="595959" w:themeColor="text1" w:themeTint="A6"/>
          <w:sz w:val="20"/>
          <w:lang w:val="en-US"/>
        </w:rPr>
        <w:t>judicial intervention</w:t>
      </w:r>
      <w:r w:rsidR="005448F5" w:rsidRPr="00D45E03">
        <w:rPr>
          <w:rFonts w:ascii="Arial" w:hAnsi="Arial" w:cs="Arial"/>
          <w:color w:val="595959" w:themeColor="text1" w:themeTint="A6"/>
          <w:sz w:val="20"/>
          <w:lang w:val="en-US"/>
        </w:rPr>
        <w:t xml:space="preserve">, without any liability for damages, and without prejudice to our right to </w:t>
      </w:r>
      <w:r w:rsidR="00BA6D64" w:rsidRPr="00D45E03">
        <w:rPr>
          <w:rFonts w:ascii="Arial" w:hAnsi="Arial" w:cs="Arial"/>
          <w:color w:val="595959" w:themeColor="text1" w:themeTint="A6"/>
          <w:sz w:val="20"/>
          <w:lang w:val="en-US"/>
        </w:rPr>
        <w:t xml:space="preserve">claim </w:t>
      </w:r>
      <w:r w:rsidR="005448F5" w:rsidRPr="00D45E03">
        <w:rPr>
          <w:rFonts w:ascii="Arial" w:hAnsi="Arial" w:cs="Arial"/>
          <w:color w:val="595959" w:themeColor="text1" w:themeTint="A6"/>
          <w:sz w:val="20"/>
          <w:lang w:val="en-US"/>
        </w:rPr>
        <w:t>damages.</w:t>
      </w:r>
    </w:p>
    <w:p w14:paraId="4C758752" w14:textId="77777777" w:rsidR="00AA076D" w:rsidRPr="00D45E03" w:rsidRDefault="00146F1D" w:rsidP="006C2224">
      <w:pPr>
        <w:pStyle w:val="Lijstalinea"/>
        <w:numPr>
          <w:ilvl w:val="0"/>
          <w:numId w:val="4"/>
        </w:numPr>
        <w:rPr>
          <w:rFonts w:ascii="Arial" w:hAnsi="Arial" w:cs="Arial"/>
          <w:color w:val="595959" w:themeColor="text1" w:themeTint="A6"/>
          <w:sz w:val="20"/>
          <w:lang w:val="nl-BE"/>
        </w:rPr>
      </w:pPr>
      <w:r w:rsidRPr="00D45E03">
        <w:rPr>
          <w:rFonts w:ascii="Arial" w:hAnsi="Arial" w:cs="Arial"/>
          <w:color w:val="595959" w:themeColor="text1" w:themeTint="A6"/>
          <w:sz w:val="20"/>
          <w:lang w:val="nl-BE"/>
        </w:rPr>
        <w:t>QUALITY AND ACCEPTANCE</w:t>
      </w:r>
    </w:p>
    <w:p w14:paraId="53D539F1" w14:textId="77777777" w:rsidR="00D71FF4" w:rsidRPr="00D45E03" w:rsidRDefault="00D71FF4" w:rsidP="00D71FF4">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t>The use</w:t>
      </w:r>
      <w:r w:rsidR="00CA03BF" w:rsidRPr="00D45E03">
        <w:rPr>
          <w:rFonts w:ascii="Arial" w:hAnsi="Arial" w:cs="Arial"/>
          <w:color w:val="595959" w:themeColor="text1" w:themeTint="A6"/>
          <w:sz w:val="20"/>
          <w:lang w:val="en-US"/>
        </w:rPr>
        <w:t xml:space="preserve"> of</w:t>
      </w:r>
      <w:r w:rsidRPr="00D45E03">
        <w:rPr>
          <w:rFonts w:ascii="Arial" w:hAnsi="Arial" w:cs="Arial"/>
          <w:color w:val="595959" w:themeColor="text1" w:themeTint="A6"/>
          <w:sz w:val="20"/>
          <w:lang w:val="en-US"/>
        </w:rPr>
        <w:t xml:space="preserve">, or filling </w:t>
      </w:r>
      <w:r w:rsidR="00CA03BF" w:rsidRPr="00D45E03">
        <w:rPr>
          <w:rFonts w:ascii="Arial" w:hAnsi="Arial" w:cs="Arial"/>
          <w:color w:val="595959" w:themeColor="text1" w:themeTint="A6"/>
          <w:sz w:val="20"/>
          <w:lang w:val="en-US"/>
        </w:rPr>
        <w:t xml:space="preserve">out of </w:t>
      </w:r>
      <w:r w:rsidRPr="00D45E03">
        <w:rPr>
          <w:rFonts w:ascii="Arial" w:hAnsi="Arial" w:cs="Arial"/>
          <w:color w:val="595959" w:themeColor="text1" w:themeTint="A6"/>
          <w:sz w:val="20"/>
          <w:lang w:val="en-US"/>
        </w:rPr>
        <w:t xml:space="preserve">our products, implies the </w:t>
      </w:r>
      <w:r w:rsidR="00E75B22" w:rsidRPr="00D45E03">
        <w:rPr>
          <w:rFonts w:ascii="Arial" w:hAnsi="Arial" w:cs="Arial"/>
          <w:color w:val="595959" w:themeColor="text1" w:themeTint="A6"/>
          <w:sz w:val="20"/>
          <w:lang w:val="en-US"/>
        </w:rPr>
        <w:t xml:space="preserve">customer’s </w:t>
      </w:r>
      <w:r w:rsidRPr="00D45E03">
        <w:rPr>
          <w:rFonts w:ascii="Arial" w:hAnsi="Arial" w:cs="Arial"/>
          <w:color w:val="595959" w:themeColor="text1" w:themeTint="A6"/>
          <w:sz w:val="20"/>
          <w:lang w:val="en-US"/>
        </w:rPr>
        <w:t xml:space="preserve">acceptance and total agreement </w:t>
      </w:r>
      <w:r w:rsidR="00CA03BF" w:rsidRPr="00D45E03">
        <w:rPr>
          <w:rFonts w:ascii="Arial" w:hAnsi="Arial" w:cs="Arial"/>
          <w:color w:val="595959" w:themeColor="text1" w:themeTint="A6"/>
          <w:sz w:val="20"/>
          <w:lang w:val="en-US"/>
        </w:rPr>
        <w:t>with</w:t>
      </w:r>
      <w:r w:rsidR="00E75B22" w:rsidRPr="00D45E03">
        <w:rPr>
          <w:rFonts w:ascii="Arial" w:hAnsi="Arial" w:cs="Arial"/>
          <w:color w:val="595959" w:themeColor="text1" w:themeTint="A6"/>
          <w:sz w:val="20"/>
          <w:lang w:val="en-US"/>
        </w:rPr>
        <w:t xml:space="preserve"> </w:t>
      </w:r>
      <w:r w:rsidRPr="00D45E03">
        <w:rPr>
          <w:rFonts w:ascii="Arial" w:hAnsi="Arial" w:cs="Arial"/>
          <w:color w:val="595959" w:themeColor="text1" w:themeTint="A6"/>
          <w:sz w:val="20"/>
          <w:lang w:val="en-US"/>
        </w:rPr>
        <w:t xml:space="preserve">the quality </w:t>
      </w:r>
      <w:r w:rsidR="00CA03BF" w:rsidRPr="00D45E03">
        <w:rPr>
          <w:rFonts w:ascii="Arial" w:hAnsi="Arial" w:cs="Arial"/>
          <w:color w:val="595959" w:themeColor="text1" w:themeTint="A6"/>
          <w:sz w:val="20"/>
          <w:lang w:val="en-US"/>
        </w:rPr>
        <w:t xml:space="preserve">of products </w:t>
      </w:r>
      <w:r w:rsidRPr="00D45E03">
        <w:rPr>
          <w:rFonts w:ascii="Arial" w:hAnsi="Arial" w:cs="Arial"/>
          <w:color w:val="595959" w:themeColor="text1" w:themeTint="A6"/>
          <w:sz w:val="20"/>
          <w:lang w:val="en-US"/>
        </w:rPr>
        <w:t xml:space="preserve">delivered. Our responsibility regarding delivered </w:t>
      </w:r>
      <w:r w:rsidR="00697817" w:rsidRPr="00D45E03">
        <w:rPr>
          <w:rFonts w:ascii="Arial" w:hAnsi="Arial" w:cs="Arial"/>
          <w:color w:val="595959" w:themeColor="text1" w:themeTint="A6"/>
          <w:sz w:val="20"/>
          <w:lang w:val="en-US"/>
        </w:rPr>
        <w:t xml:space="preserve">barrels </w:t>
      </w:r>
      <w:r w:rsidRPr="00D45E03">
        <w:rPr>
          <w:rFonts w:ascii="Arial" w:hAnsi="Arial" w:cs="Arial"/>
          <w:color w:val="595959" w:themeColor="text1" w:themeTint="A6"/>
          <w:sz w:val="20"/>
          <w:lang w:val="en-US"/>
        </w:rPr>
        <w:t>always ends as soon as filled barrels are shipped or stocked by our customer. Complaints regarding the goods delivered or work performed shall be formulated within eight days after the date of delivery</w:t>
      </w:r>
      <w:r w:rsidR="00697817" w:rsidRPr="00D45E03">
        <w:rPr>
          <w:rFonts w:ascii="Arial" w:hAnsi="Arial" w:cs="Arial"/>
          <w:color w:val="595959" w:themeColor="text1" w:themeTint="A6"/>
          <w:sz w:val="20"/>
          <w:lang w:val="en-US"/>
        </w:rPr>
        <w:t xml:space="preserve">, </w:t>
      </w:r>
      <w:r w:rsidR="00CA03BF" w:rsidRPr="00D45E03">
        <w:rPr>
          <w:rFonts w:ascii="Arial" w:hAnsi="Arial" w:cs="Arial"/>
          <w:color w:val="595959" w:themeColor="text1" w:themeTint="A6"/>
          <w:sz w:val="20"/>
          <w:lang w:val="en-US"/>
        </w:rPr>
        <w:t>failure of which these complaints are forfeited and expired</w:t>
      </w:r>
      <w:r w:rsidR="00697817" w:rsidRPr="00D45E03">
        <w:rPr>
          <w:rFonts w:ascii="Arial" w:hAnsi="Arial" w:cs="Arial"/>
          <w:color w:val="595959" w:themeColor="text1" w:themeTint="A6"/>
          <w:sz w:val="20"/>
          <w:lang w:val="en-US"/>
        </w:rPr>
        <w:t>.</w:t>
      </w:r>
      <w:r w:rsidRPr="00D45E03">
        <w:rPr>
          <w:rFonts w:ascii="Arial" w:hAnsi="Arial" w:cs="Arial"/>
          <w:color w:val="595959" w:themeColor="text1" w:themeTint="A6"/>
          <w:sz w:val="20"/>
          <w:lang w:val="en-US"/>
        </w:rPr>
        <w:t xml:space="preserve"> All complaints must be </w:t>
      </w:r>
      <w:r w:rsidR="00CA03BF" w:rsidRPr="00D45E03">
        <w:rPr>
          <w:rFonts w:ascii="Arial" w:hAnsi="Arial" w:cs="Arial"/>
          <w:color w:val="595959" w:themeColor="text1" w:themeTint="A6"/>
          <w:sz w:val="20"/>
          <w:lang w:val="en-US"/>
        </w:rPr>
        <w:t xml:space="preserve">made </w:t>
      </w:r>
      <w:r w:rsidRPr="00D45E03">
        <w:rPr>
          <w:rFonts w:ascii="Arial" w:hAnsi="Arial" w:cs="Arial"/>
          <w:color w:val="595959" w:themeColor="text1" w:themeTint="A6"/>
          <w:sz w:val="20"/>
          <w:lang w:val="en-US"/>
        </w:rPr>
        <w:t>by registered letter.</w:t>
      </w:r>
      <w:r w:rsidR="00E02499" w:rsidRPr="00D45E03">
        <w:rPr>
          <w:rFonts w:ascii="Arial" w:hAnsi="Arial" w:cs="Arial"/>
          <w:color w:val="595959" w:themeColor="text1" w:themeTint="A6"/>
          <w:sz w:val="20"/>
          <w:lang w:val="en-US"/>
        </w:rPr>
        <w:br/>
      </w:r>
      <w:r w:rsidRPr="00D45E03">
        <w:rPr>
          <w:rFonts w:ascii="Arial" w:hAnsi="Arial" w:cs="Arial"/>
          <w:color w:val="595959" w:themeColor="text1" w:themeTint="A6"/>
          <w:sz w:val="20"/>
          <w:lang w:val="en-US"/>
        </w:rPr>
        <w:t xml:space="preserve">Chemical or technical advices, both written and oral, are provided to the best of our ability and we do not accept any liability for this. It is the customer who is responsible if the chosen packaging appears unsuitable. We reserve the right, at any time, to make any changes to our packaging which we, for any reason, consider useful. Our packaging only complies with the specifications stated on the order confirmation. In the specific case of internal coating, we assume that the customer himself tests the chemical resistance of his product with the internal coating. If we </w:t>
      </w:r>
      <w:r w:rsidR="00CA03BF" w:rsidRPr="00D45E03">
        <w:rPr>
          <w:rFonts w:ascii="Arial" w:hAnsi="Arial" w:cs="Arial"/>
          <w:color w:val="595959" w:themeColor="text1" w:themeTint="A6"/>
          <w:sz w:val="20"/>
          <w:lang w:val="en-US"/>
        </w:rPr>
        <w:t>have assisted</w:t>
      </w:r>
      <w:r w:rsidRPr="00D45E03">
        <w:rPr>
          <w:rFonts w:ascii="Arial" w:hAnsi="Arial" w:cs="Arial"/>
          <w:color w:val="595959" w:themeColor="text1" w:themeTint="A6"/>
          <w:sz w:val="20"/>
          <w:lang w:val="en-US"/>
        </w:rPr>
        <w:t xml:space="preserve"> in the tests or if they </w:t>
      </w:r>
      <w:r w:rsidR="00F10C69" w:rsidRPr="00D45E03">
        <w:rPr>
          <w:rFonts w:ascii="Arial" w:hAnsi="Arial" w:cs="Arial"/>
          <w:color w:val="595959" w:themeColor="text1" w:themeTint="A6"/>
          <w:sz w:val="20"/>
          <w:lang w:val="en-US"/>
        </w:rPr>
        <w:t>are carried</w:t>
      </w:r>
      <w:r w:rsidRPr="00D45E03">
        <w:rPr>
          <w:rFonts w:ascii="Arial" w:hAnsi="Arial" w:cs="Arial"/>
          <w:color w:val="595959" w:themeColor="text1" w:themeTint="A6"/>
          <w:sz w:val="20"/>
          <w:lang w:val="en-US"/>
        </w:rPr>
        <w:t xml:space="preserve"> out </w:t>
      </w:r>
      <w:r w:rsidR="00F10C69" w:rsidRPr="00D45E03">
        <w:rPr>
          <w:rFonts w:ascii="Arial" w:hAnsi="Arial" w:cs="Arial"/>
          <w:color w:val="595959" w:themeColor="text1" w:themeTint="A6"/>
          <w:sz w:val="20"/>
          <w:lang w:val="en-US"/>
        </w:rPr>
        <w:t xml:space="preserve">for </w:t>
      </w:r>
      <w:r w:rsidRPr="00D45E03">
        <w:rPr>
          <w:rFonts w:ascii="Arial" w:hAnsi="Arial" w:cs="Arial"/>
          <w:color w:val="595959" w:themeColor="text1" w:themeTint="A6"/>
          <w:sz w:val="20"/>
          <w:lang w:val="en-US"/>
        </w:rPr>
        <w:t xml:space="preserve">the customer's account, the results obtained will only be communicated </w:t>
      </w:r>
      <w:r w:rsidR="00CA03BF" w:rsidRPr="00D45E03">
        <w:rPr>
          <w:rFonts w:ascii="Arial" w:hAnsi="Arial" w:cs="Arial"/>
          <w:color w:val="595959" w:themeColor="text1" w:themeTint="A6"/>
          <w:sz w:val="20"/>
          <w:lang w:val="en-US"/>
        </w:rPr>
        <w:t xml:space="preserve">for </w:t>
      </w:r>
      <w:r w:rsidRPr="00D45E03">
        <w:rPr>
          <w:rFonts w:ascii="Arial" w:hAnsi="Arial" w:cs="Arial"/>
          <w:color w:val="595959" w:themeColor="text1" w:themeTint="A6"/>
          <w:sz w:val="20"/>
          <w:lang w:val="en-US"/>
        </w:rPr>
        <w:t>information</w:t>
      </w:r>
      <w:r w:rsidR="00CA03BF" w:rsidRPr="00D45E03">
        <w:rPr>
          <w:rFonts w:ascii="Arial" w:hAnsi="Arial" w:cs="Arial"/>
          <w:color w:val="595959" w:themeColor="text1" w:themeTint="A6"/>
          <w:sz w:val="20"/>
          <w:lang w:val="en-US"/>
        </w:rPr>
        <w:t xml:space="preserve"> purpos</w:t>
      </w:r>
      <w:bookmarkStart w:id="0" w:name="_GoBack"/>
      <w:bookmarkEnd w:id="0"/>
      <w:r w:rsidR="00CA03BF" w:rsidRPr="00D45E03">
        <w:rPr>
          <w:rFonts w:ascii="Arial" w:hAnsi="Arial" w:cs="Arial"/>
          <w:color w:val="595959" w:themeColor="text1" w:themeTint="A6"/>
          <w:sz w:val="20"/>
          <w:lang w:val="en-US"/>
        </w:rPr>
        <w:t xml:space="preserve">es only and without accepting </w:t>
      </w:r>
      <w:r w:rsidRPr="00D45E03">
        <w:rPr>
          <w:rFonts w:ascii="Arial" w:hAnsi="Arial" w:cs="Arial"/>
          <w:color w:val="595959" w:themeColor="text1" w:themeTint="A6"/>
          <w:sz w:val="20"/>
          <w:lang w:val="en-US"/>
        </w:rPr>
        <w:t xml:space="preserve">any responsibility. We only </w:t>
      </w:r>
      <w:r w:rsidR="00CA03BF" w:rsidRPr="00D45E03">
        <w:rPr>
          <w:rFonts w:ascii="Arial" w:hAnsi="Arial" w:cs="Arial"/>
          <w:color w:val="595959" w:themeColor="text1" w:themeTint="A6"/>
          <w:sz w:val="20"/>
          <w:lang w:val="en-US"/>
        </w:rPr>
        <w:t xml:space="preserve">guarantee </w:t>
      </w:r>
      <w:r w:rsidRPr="00D45E03">
        <w:rPr>
          <w:rFonts w:ascii="Arial" w:hAnsi="Arial" w:cs="Arial"/>
          <w:color w:val="595959" w:themeColor="text1" w:themeTint="A6"/>
          <w:sz w:val="20"/>
          <w:lang w:val="en-US"/>
        </w:rPr>
        <w:t xml:space="preserve">that, for the inner </w:t>
      </w:r>
      <w:r w:rsidR="00F10C69" w:rsidRPr="00D45E03">
        <w:rPr>
          <w:rFonts w:ascii="Arial" w:hAnsi="Arial" w:cs="Arial"/>
          <w:color w:val="595959" w:themeColor="text1" w:themeTint="A6"/>
          <w:sz w:val="20"/>
          <w:lang w:val="en-US"/>
        </w:rPr>
        <w:t>coating</w:t>
      </w:r>
      <w:r w:rsidRPr="00D45E03">
        <w:rPr>
          <w:rFonts w:ascii="Arial" w:hAnsi="Arial" w:cs="Arial"/>
          <w:color w:val="595959" w:themeColor="text1" w:themeTint="A6"/>
          <w:sz w:val="20"/>
          <w:lang w:val="en-US"/>
        </w:rPr>
        <w:t xml:space="preserve"> used, the method of application is the same as the one we used for the samples delivered</w:t>
      </w:r>
      <w:r w:rsidR="00F10C69" w:rsidRPr="00D45E03">
        <w:rPr>
          <w:rFonts w:ascii="Arial" w:hAnsi="Arial" w:cs="Arial"/>
          <w:color w:val="595959" w:themeColor="text1" w:themeTint="A6"/>
          <w:sz w:val="20"/>
          <w:lang w:val="en-US"/>
        </w:rPr>
        <w:t>.</w:t>
      </w:r>
    </w:p>
    <w:p w14:paraId="361CB4A2" w14:textId="77777777" w:rsidR="00E02499" w:rsidRPr="00D45E03" w:rsidRDefault="00C54E0F" w:rsidP="006C2224">
      <w:pPr>
        <w:pStyle w:val="Lijstalinea"/>
        <w:numPr>
          <w:ilvl w:val="0"/>
          <w:numId w:val="4"/>
        </w:numPr>
        <w:rPr>
          <w:rFonts w:ascii="Arial" w:hAnsi="Arial" w:cs="Arial"/>
          <w:color w:val="595959" w:themeColor="text1" w:themeTint="A6"/>
          <w:sz w:val="20"/>
          <w:lang w:val="nl-BE"/>
        </w:rPr>
      </w:pPr>
      <w:r w:rsidRPr="00D45E03">
        <w:rPr>
          <w:rFonts w:ascii="Arial" w:hAnsi="Arial" w:cs="Arial"/>
          <w:color w:val="595959" w:themeColor="text1" w:themeTint="A6"/>
          <w:sz w:val="20"/>
          <w:lang w:val="nl-BE"/>
        </w:rPr>
        <w:t>DELIVERY TIMES</w:t>
      </w:r>
    </w:p>
    <w:p w14:paraId="7DFA072A" w14:textId="77777777" w:rsidR="00D45E03" w:rsidRDefault="00F10C69" w:rsidP="00D45E03">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t xml:space="preserve">The stipulated delivery terms do not bind us, these are only </w:t>
      </w:r>
      <w:r w:rsidR="00A60E91" w:rsidRPr="00D45E03">
        <w:rPr>
          <w:rFonts w:ascii="Arial" w:hAnsi="Arial" w:cs="Arial"/>
          <w:color w:val="595959" w:themeColor="text1" w:themeTint="A6"/>
          <w:sz w:val="20"/>
          <w:lang w:val="en-US"/>
        </w:rPr>
        <w:t>indicative</w:t>
      </w:r>
      <w:r w:rsidRPr="00D45E03">
        <w:rPr>
          <w:rFonts w:ascii="Arial" w:hAnsi="Arial" w:cs="Arial"/>
          <w:color w:val="595959" w:themeColor="text1" w:themeTint="A6"/>
          <w:sz w:val="20"/>
          <w:lang w:val="en-US"/>
        </w:rPr>
        <w:t>. Any delay may never give rise to breach of the agreement or to any compensation.</w:t>
      </w:r>
      <w:r w:rsidR="00C42745" w:rsidRPr="00D45E03">
        <w:rPr>
          <w:rFonts w:ascii="Arial" w:hAnsi="Arial" w:cs="Arial"/>
          <w:color w:val="595959" w:themeColor="text1" w:themeTint="A6"/>
          <w:sz w:val="20"/>
          <w:lang w:val="en-US"/>
        </w:rPr>
        <w:br/>
      </w:r>
      <w:r w:rsidRPr="00D45E03">
        <w:rPr>
          <w:rFonts w:ascii="Arial" w:hAnsi="Arial" w:cs="Arial"/>
          <w:color w:val="595959" w:themeColor="text1" w:themeTint="A6"/>
          <w:sz w:val="20"/>
          <w:lang w:val="en-US"/>
        </w:rPr>
        <w:t xml:space="preserve">If the delay or impossibility of execution of the contract is due to government orders, revocation or end of authorization, force majeure, mobilization, war, epidemic, lockout, strike, demonstration, defects, fire, flood, explosion, lack of raw material or labor or means of transport, altered economic circumstances, vandalism, </w:t>
      </w:r>
    </w:p>
    <w:p w14:paraId="64DCE5F4" w14:textId="77777777" w:rsidR="00D45E03" w:rsidRDefault="00D45E03" w:rsidP="00D45E03">
      <w:pPr>
        <w:ind w:left="360"/>
        <w:rPr>
          <w:rFonts w:ascii="Arial" w:hAnsi="Arial" w:cs="Arial"/>
          <w:color w:val="595959" w:themeColor="text1" w:themeTint="A6"/>
          <w:sz w:val="20"/>
          <w:lang w:val="en-US"/>
        </w:rPr>
      </w:pPr>
    </w:p>
    <w:p w14:paraId="7CA12FDB" w14:textId="3F4C1560" w:rsidR="00F02EEE" w:rsidRPr="00D45E03" w:rsidRDefault="00F10C69" w:rsidP="00D45E03">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lastRenderedPageBreak/>
        <w:t xml:space="preserve">exceptional weather conditions, accidents and all circumstances that disrupt undeliberate our normal course of affairs, we have the right to end the contract </w:t>
      </w:r>
      <w:r w:rsidR="006365E2" w:rsidRPr="00D45E03">
        <w:rPr>
          <w:rFonts w:ascii="Arial" w:hAnsi="Arial" w:cs="Arial"/>
          <w:color w:val="595959" w:themeColor="text1" w:themeTint="A6"/>
          <w:sz w:val="20"/>
          <w:lang w:val="en-US"/>
        </w:rPr>
        <w:t>by</w:t>
      </w:r>
      <w:r w:rsidRPr="00D45E03">
        <w:rPr>
          <w:rFonts w:ascii="Arial" w:hAnsi="Arial" w:cs="Arial"/>
          <w:color w:val="595959" w:themeColor="text1" w:themeTint="A6"/>
          <w:sz w:val="20"/>
          <w:lang w:val="en-US"/>
        </w:rPr>
        <w:t xml:space="preserve"> registered letter and without </w:t>
      </w:r>
      <w:r w:rsidR="006365E2" w:rsidRPr="00D45E03">
        <w:rPr>
          <w:rFonts w:ascii="Arial" w:hAnsi="Arial" w:cs="Arial"/>
          <w:color w:val="595959" w:themeColor="text1" w:themeTint="A6"/>
          <w:sz w:val="20"/>
          <w:lang w:val="en-US"/>
        </w:rPr>
        <w:t xml:space="preserve">judicial </w:t>
      </w:r>
      <w:r w:rsidRPr="00D45E03">
        <w:rPr>
          <w:rFonts w:ascii="Arial" w:hAnsi="Arial" w:cs="Arial"/>
          <w:color w:val="595959" w:themeColor="text1" w:themeTint="A6"/>
          <w:sz w:val="20"/>
          <w:lang w:val="en-US"/>
        </w:rPr>
        <w:t>intervention</w:t>
      </w:r>
      <w:r w:rsidR="00BC5D5A" w:rsidRPr="00D45E03">
        <w:rPr>
          <w:rFonts w:ascii="Arial" w:hAnsi="Arial" w:cs="Arial"/>
          <w:color w:val="595959" w:themeColor="text1" w:themeTint="A6"/>
          <w:sz w:val="20"/>
          <w:lang w:val="en-US"/>
        </w:rPr>
        <w:t xml:space="preserve"> with regard </w:t>
      </w:r>
      <w:r w:rsidR="00A60E91" w:rsidRPr="00D45E03">
        <w:rPr>
          <w:rFonts w:ascii="Arial" w:hAnsi="Arial" w:cs="Arial"/>
          <w:color w:val="595959" w:themeColor="text1" w:themeTint="A6"/>
          <w:sz w:val="20"/>
          <w:lang w:val="en-US"/>
        </w:rPr>
        <w:t xml:space="preserve">to </w:t>
      </w:r>
      <w:r w:rsidR="00BC5D5A" w:rsidRPr="00D45E03">
        <w:rPr>
          <w:rFonts w:ascii="Arial" w:hAnsi="Arial" w:cs="Arial"/>
          <w:color w:val="595959" w:themeColor="text1" w:themeTint="A6"/>
          <w:sz w:val="20"/>
          <w:lang w:val="en-US"/>
        </w:rPr>
        <w:t>the unfinished commitments</w:t>
      </w:r>
      <w:r w:rsidR="006365E2" w:rsidRPr="00D45E03">
        <w:rPr>
          <w:rFonts w:ascii="Arial" w:hAnsi="Arial" w:cs="Arial"/>
          <w:color w:val="595959" w:themeColor="text1" w:themeTint="A6"/>
          <w:sz w:val="20"/>
          <w:lang w:val="en-US"/>
        </w:rPr>
        <w:t>,</w:t>
      </w:r>
      <w:r w:rsidRPr="00D45E03">
        <w:rPr>
          <w:rFonts w:ascii="Arial" w:hAnsi="Arial" w:cs="Arial"/>
          <w:color w:val="595959" w:themeColor="text1" w:themeTint="A6"/>
          <w:sz w:val="20"/>
          <w:lang w:val="en-US"/>
        </w:rPr>
        <w:t xml:space="preserve"> without </w:t>
      </w:r>
      <w:r w:rsidR="001953DB" w:rsidRPr="00D45E03">
        <w:rPr>
          <w:rFonts w:ascii="Arial" w:hAnsi="Arial" w:cs="Arial"/>
          <w:color w:val="595959" w:themeColor="text1" w:themeTint="A6"/>
          <w:sz w:val="20"/>
          <w:lang w:val="en-US"/>
        </w:rPr>
        <w:t xml:space="preserve">incurring </w:t>
      </w:r>
      <w:r w:rsidRPr="00D45E03">
        <w:rPr>
          <w:rFonts w:ascii="Arial" w:hAnsi="Arial" w:cs="Arial"/>
          <w:color w:val="595959" w:themeColor="text1" w:themeTint="A6"/>
          <w:sz w:val="20"/>
          <w:lang w:val="en-US"/>
        </w:rPr>
        <w:t>any charge or compensation for both parties.</w:t>
      </w:r>
    </w:p>
    <w:p w14:paraId="4EB5D314" w14:textId="77777777" w:rsidR="00F02EEE" w:rsidRPr="00D45E03" w:rsidRDefault="00C54E0F" w:rsidP="006C2224">
      <w:pPr>
        <w:pStyle w:val="Lijstalinea"/>
        <w:numPr>
          <w:ilvl w:val="0"/>
          <w:numId w:val="4"/>
        </w:numPr>
        <w:rPr>
          <w:rFonts w:ascii="Arial" w:hAnsi="Arial" w:cs="Arial"/>
          <w:color w:val="595959" w:themeColor="text1" w:themeTint="A6"/>
          <w:sz w:val="20"/>
          <w:lang w:val="nl-BE"/>
        </w:rPr>
      </w:pPr>
      <w:r w:rsidRPr="00D45E03">
        <w:rPr>
          <w:rFonts w:ascii="Arial" w:hAnsi="Arial" w:cs="Arial"/>
          <w:color w:val="595959" w:themeColor="text1" w:themeTint="A6"/>
          <w:sz w:val="20"/>
          <w:lang w:val="nl-BE"/>
        </w:rPr>
        <w:t>SHIPPING</w:t>
      </w:r>
    </w:p>
    <w:p w14:paraId="306F7D1C" w14:textId="77777777" w:rsidR="0009639C" w:rsidRPr="00D45E03" w:rsidRDefault="00723A5F" w:rsidP="0009639C">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t>All o</w:t>
      </w:r>
      <w:r w:rsidR="00FA65CB" w:rsidRPr="00D45E03">
        <w:rPr>
          <w:rFonts w:ascii="Arial" w:hAnsi="Arial" w:cs="Arial"/>
          <w:color w:val="595959" w:themeColor="text1" w:themeTint="A6"/>
          <w:sz w:val="20"/>
          <w:lang w:val="en-US"/>
        </w:rPr>
        <w:t xml:space="preserve">ur deliveries are ex-works, unless </w:t>
      </w:r>
      <w:r w:rsidRPr="00D45E03">
        <w:rPr>
          <w:rFonts w:ascii="Arial" w:hAnsi="Arial" w:cs="Arial"/>
          <w:color w:val="595959" w:themeColor="text1" w:themeTint="A6"/>
          <w:sz w:val="20"/>
          <w:lang w:val="en-US"/>
        </w:rPr>
        <w:t>stated otherwise</w:t>
      </w:r>
      <w:r w:rsidR="00FA65CB" w:rsidRPr="00D45E03">
        <w:rPr>
          <w:rFonts w:ascii="Arial" w:hAnsi="Arial" w:cs="Arial"/>
          <w:color w:val="595959" w:themeColor="text1" w:themeTint="A6"/>
          <w:sz w:val="20"/>
          <w:lang w:val="en-US"/>
        </w:rPr>
        <w:t>.</w:t>
      </w:r>
      <w:r w:rsidR="0009639C" w:rsidRPr="00D45E03">
        <w:rPr>
          <w:rFonts w:ascii="Arial" w:hAnsi="Arial" w:cs="Arial"/>
          <w:color w:val="595959" w:themeColor="text1" w:themeTint="A6"/>
          <w:sz w:val="20"/>
          <w:lang w:val="en-US"/>
        </w:rPr>
        <w:br/>
      </w:r>
      <w:r w:rsidRPr="00D45E03">
        <w:rPr>
          <w:rFonts w:ascii="Arial" w:hAnsi="Arial" w:cs="Arial"/>
          <w:color w:val="595959" w:themeColor="text1" w:themeTint="A6"/>
          <w:sz w:val="20"/>
          <w:lang w:val="en"/>
        </w:rPr>
        <w:t xml:space="preserve">The carriage of goods, either at the customer's address or at the places designated by him, </w:t>
      </w:r>
      <w:r w:rsidR="00A60E91" w:rsidRPr="00D45E03">
        <w:rPr>
          <w:rFonts w:ascii="Arial" w:hAnsi="Arial" w:cs="Arial"/>
          <w:color w:val="595959" w:themeColor="text1" w:themeTint="A6"/>
          <w:sz w:val="20"/>
          <w:lang w:val="en"/>
        </w:rPr>
        <w:t>is to be considered as a commercial token of goodwill</w:t>
      </w:r>
      <w:r w:rsidRPr="00D45E03">
        <w:rPr>
          <w:rFonts w:ascii="Arial" w:hAnsi="Arial" w:cs="Arial"/>
          <w:color w:val="595959" w:themeColor="text1" w:themeTint="A6"/>
          <w:sz w:val="20"/>
          <w:lang w:val="en"/>
        </w:rPr>
        <w:t xml:space="preserve">, at the expense and at the risk of the said customer, and without responsibility for us even if the goods were delivered freight free. </w:t>
      </w:r>
    </w:p>
    <w:p w14:paraId="401F62A7" w14:textId="77777777" w:rsidR="00F40E9F" w:rsidRPr="00D45E03" w:rsidRDefault="00C54E0F" w:rsidP="006C2224">
      <w:pPr>
        <w:pStyle w:val="Lijstalinea"/>
        <w:numPr>
          <w:ilvl w:val="0"/>
          <w:numId w:val="4"/>
        </w:numPr>
        <w:rPr>
          <w:rFonts w:ascii="Arial" w:hAnsi="Arial" w:cs="Arial"/>
          <w:color w:val="595959" w:themeColor="text1" w:themeTint="A6"/>
          <w:sz w:val="20"/>
          <w:lang w:val="nl-BE"/>
        </w:rPr>
      </w:pPr>
      <w:r w:rsidRPr="00D45E03">
        <w:rPr>
          <w:rFonts w:ascii="Arial" w:hAnsi="Arial" w:cs="Arial"/>
          <w:color w:val="595959" w:themeColor="text1" w:themeTint="A6"/>
          <w:sz w:val="20"/>
          <w:lang w:val="nl-BE"/>
        </w:rPr>
        <w:t>PRICES</w:t>
      </w:r>
    </w:p>
    <w:p w14:paraId="0F188573" w14:textId="77777777" w:rsidR="00F40E9F" w:rsidRPr="00D45E03" w:rsidRDefault="00723A5F" w:rsidP="00F40E9F">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t xml:space="preserve">The prices given are valid only for the quantities and duration </w:t>
      </w:r>
      <w:r w:rsidR="006365E2" w:rsidRPr="00D45E03">
        <w:rPr>
          <w:rFonts w:ascii="Arial" w:hAnsi="Arial" w:cs="Arial"/>
          <w:color w:val="595959" w:themeColor="text1" w:themeTint="A6"/>
          <w:sz w:val="20"/>
          <w:lang w:val="en-US"/>
        </w:rPr>
        <w:t xml:space="preserve">as indicated </w:t>
      </w:r>
      <w:r w:rsidR="00DC4820" w:rsidRPr="00D45E03">
        <w:rPr>
          <w:rFonts w:ascii="Arial" w:hAnsi="Arial" w:cs="Arial"/>
          <w:color w:val="595959" w:themeColor="text1" w:themeTint="A6"/>
          <w:sz w:val="20"/>
          <w:lang w:val="en-US"/>
        </w:rPr>
        <w:t>on</w:t>
      </w:r>
      <w:r w:rsidRPr="00D45E03">
        <w:rPr>
          <w:rFonts w:ascii="Arial" w:hAnsi="Arial" w:cs="Arial"/>
          <w:color w:val="595959" w:themeColor="text1" w:themeTint="A6"/>
          <w:sz w:val="20"/>
          <w:lang w:val="en-US"/>
        </w:rPr>
        <w:t xml:space="preserve"> our order confirmation</w:t>
      </w:r>
      <w:r w:rsidR="00DC4820" w:rsidRPr="00D45E03">
        <w:rPr>
          <w:rFonts w:ascii="Arial" w:hAnsi="Arial" w:cs="Arial"/>
          <w:color w:val="595959" w:themeColor="text1" w:themeTint="A6"/>
          <w:sz w:val="20"/>
          <w:lang w:val="en-US"/>
        </w:rPr>
        <w:t>s</w:t>
      </w:r>
      <w:r w:rsidRPr="00D45E03">
        <w:rPr>
          <w:rFonts w:ascii="Arial" w:hAnsi="Arial" w:cs="Arial"/>
          <w:color w:val="595959" w:themeColor="text1" w:themeTint="A6"/>
          <w:sz w:val="20"/>
          <w:lang w:val="en-US"/>
        </w:rPr>
        <w:t xml:space="preserve">. Supplementary quantities are considered </w:t>
      </w:r>
      <w:r w:rsidR="006365E2" w:rsidRPr="00D45E03">
        <w:rPr>
          <w:rFonts w:ascii="Arial" w:hAnsi="Arial" w:cs="Arial"/>
          <w:color w:val="595959" w:themeColor="text1" w:themeTint="A6"/>
          <w:sz w:val="20"/>
          <w:lang w:val="en-US"/>
        </w:rPr>
        <w:t xml:space="preserve">to be </w:t>
      </w:r>
      <w:r w:rsidRPr="00D45E03">
        <w:rPr>
          <w:rFonts w:ascii="Arial" w:hAnsi="Arial" w:cs="Arial"/>
          <w:color w:val="595959" w:themeColor="text1" w:themeTint="A6"/>
          <w:sz w:val="20"/>
          <w:lang w:val="en-US"/>
        </w:rPr>
        <w:t xml:space="preserve">a new agreement and may be supplied at different prices. </w:t>
      </w:r>
    </w:p>
    <w:p w14:paraId="3AC44C04" w14:textId="77777777" w:rsidR="00A3219D" w:rsidRPr="00D45E03" w:rsidRDefault="00C54E0F" w:rsidP="006C2224">
      <w:pPr>
        <w:pStyle w:val="Lijstalinea"/>
        <w:numPr>
          <w:ilvl w:val="0"/>
          <w:numId w:val="4"/>
        </w:numPr>
        <w:rPr>
          <w:rFonts w:ascii="Arial" w:hAnsi="Arial" w:cs="Arial"/>
          <w:color w:val="595959" w:themeColor="text1" w:themeTint="A6"/>
          <w:sz w:val="20"/>
          <w:lang w:val="nl-BE"/>
        </w:rPr>
      </w:pPr>
      <w:r w:rsidRPr="00D45E03">
        <w:rPr>
          <w:rFonts w:ascii="Arial" w:hAnsi="Arial" w:cs="Arial"/>
          <w:color w:val="595959" w:themeColor="text1" w:themeTint="A6"/>
          <w:sz w:val="20"/>
          <w:lang w:val="nl-BE"/>
        </w:rPr>
        <w:t>PAYMENT</w:t>
      </w:r>
    </w:p>
    <w:p w14:paraId="17A51AFC" w14:textId="77777777" w:rsidR="00973282" w:rsidRPr="00D45E03" w:rsidRDefault="00C16C9F" w:rsidP="00C42745">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t>All of our invoices are payable within 30 days after the end of the month of the invoice date, without discount, on our bank account</w:t>
      </w:r>
      <w:r w:rsidR="00392B5A" w:rsidRPr="00D45E03">
        <w:rPr>
          <w:rFonts w:ascii="Arial" w:hAnsi="Arial" w:cs="Arial"/>
          <w:color w:val="595959" w:themeColor="text1" w:themeTint="A6"/>
          <w:sz w:val="20"/>
          <w:lang w:val="en-US"/>
        </w:rPr>
        <w:t xml:space="preserve"> as indicated</w:t>
      </w:r>
      <w:r w:rsidRPr="00D45E03">
        <w:rPr>
          <w:rFonts w:ascii="Arial" w:hAnsi="Arial" w:cs="Arial"/>
          <w:color w:val="595959" w:themeColor="text1" w:themeTint="A6"/>
          <w:sz w:val="20"/>
          <w:lang w:val="en-US"/>
        </w:rPr>
        <w:t xml:space="preserve"> on our invoice. </w:t>
      </w:r>
      <w:r w:rsidR="00A60E91" w:rsidRPr="00D45E03">
        <w:rPr>
          <w:rFonts w:ascii="Arial" w:hAnsi="Arial" w:cs="Arial"/>
          <w:color w:val="595959" w:themeColor="text1" w:themeTint="A6"/>
          <w:sz w:val="20"/>
          <w:lang w:val="en-US"/>
        </w:rPr>
        <w:t xml:space="preserve">Drawing </w:t>
      </w:r>
      <w:r w:rsidRPr="00D45E03">
        <w:rPr>
          <w:rFonts w:ascii="Arial" w:hAnsi="Arial" w:cs="Arial"/>
          <w:color w:val="595959" w:themeColor="text1" w:themeTint="A6"/>
          <w:sz w:val="20"/>
          <w:lang w:val="en-US"/>
        </w:rPr>
        <w:t xml:space="preserve">a bill </w:t>
      </w:r>
      <w:r w:rsidR="00B909A2" w:rsidRPr="00D45E03">
        <w:rPr>
          <w:rFonts w:ascii="Arial" w:hAnsi="Arial" w:cs="Arial"/>
          <w:color w:val="595959" w:themeColor="text1" w:themeTint="A6"/>
          <w:sz w:val="20"/>
          <w:lang w:val="en-US"/>
        </w:rPr>
        <w:t xml:space="preserve">of exchange </w:t>
      </w:r>
      <w:r w:rsidRPr="00D45E03">
        <w:rPr>
          <w:rFonts w:ascii="Arial" w:hAnsi="Arial" w:cs="Arial"/>
          <w:color w:val="595959" w:themeColor="text1" w:themeTint="A6"/>
          <w:sz w:val="20"/>
          <w:lang w:val="en-US"/>
        </w:rPr>
        <w:t>or che</w:t>
      </w:r>
      <w:r w:rsidR="00DE0E6D" w:rsidRPr="00D45E03">
        <w:rPr>
          <w:rFonts w:ascii="Arial" w:hAnsi="Arial" w:cs="Arial"/>
          <w:color w:val="595959" w:themeColor="text1" w:themeTint="A6"/>
          <w:sz w:val="20"/>
          <w:lang w:val="en-US"/>
        </w:rPr>
        <w:t>que</w:t>
      </w:r>
      <w:r w:rsidRPr="00D45E03">
        <w:rPr>
          <w:rFonts w:ascii="Arial" w:hAnsi="Arial" w:cs="Arial"/>
          <w:color w:val="595959" w:themeColor="text1" w:themeTint="A6"/>
          <w:sz w:val="20"/>
          <w:lang w:val="en-US"/>
        </w:rPr>
        <w:t xml:space="preserve"> will only be considered as payment on the day that we </w:t>
      </w:r>
      <w:r w:rsidR="00DE0E6D" w:rsidRPr="00D45E03">
        <w:rPr>
          <w:rFonts w:ascii="Arial" w:hAnsi="Arial" w:cs="Arial"/>
          <w:color w:val="595959" w:themeColor="text1" w:themeTint="A6"/>
          <w:sz w:val="20"/>
          <w:lang w:val="en-US"/>
        </w:rPr>
        <w:t xml:space="preserve">unconditionally </w:t>
      </w:r>
      <w:r w:rsidRPr="00D45E03">
        <w:rPr>
          <w:rFonts w:ascii="Arial" w:hAnsi="Arial" w:cs="Arial"/>
          <w:color w:val="595959" w:themeColor="text1" w:themeTint="A6"/>
          <w:sz w:val="20"/>
          <w:lang w:val="en-US"/>
        </w:rPr>
        <w:t xml:space="preserve">have received </w:t>
      </w:r>
      <w:r w:rsidR="002E1B87" w:rsidRPr="00D45E03">
        <w:rPr>
          <w:rFonts w:ascii="Arial" w:hAnsi="Arial" w:cs="Arial"/>
          <w:color w:val="595959" w:themeColor="text1" w:themeTint="A6"/>
          <w:sz w:val="20"/>
          <w:lang w:val="en-US"/>
        </w:rPr>
        <w:t xml:space="preserve">the amount of </w:t>
      </w:r>
      <w:r w:rsidRPr="00D45E03">
        <w:rPr>
          <w:rFonts w:ascii="Arial" w:hAnsi="Arial" w:cs="Arial"/>
          <w:color w:val="595959" w:themeColor="text1" w:themeTint="A6"/>
          <w:sz w:val="20"/>
          <w:lang w:val="en-US"/>
        </w:rPr>
        <w:t xml:space="preserve">the </w:t>
      </w:r>
      <w:r w:rsidR="00C54E0F" w:rsidRPr="00D45E03">
        <w:rPr>
          <w:rFonts w:ascii="Arial" w:hAnsi="Arial" w:cs="Arial"/>
          <w:color w:val="595959" w:themeColor="text1" w:themeTint="A6"/>
          <w:sz w:val="20"/>
          <w:lang w:val="en-US"/>
        </w:rPr>
        <w:t>bill</w:t>
      </w:r>
      <w:r w:rsidR="00DE0E6D" w:rsidRPr="00D45E03">
        <w:rPr>
          <w:rFonts w:ascii="Arial" w:hAnsi="Arial" w:cs="Arial"/>
          <w:color w:val="595959" w:themeColor="text1" w:themeTint="A6"/>
          <w:sz w:val="20"/>
          <w:lang w:val="en-US"/>
        </w:rPr>
        <w:t xml:space="preserve"> of exchange</w:t>
      </w:r>
      <w:r w:rsidRPr="00D45E03">
        <w:rPr>
          <w:rFonts w:ascii="Arial" w:hAnsi="Arial" w:cs="Arial"/>
          <w:color w:val="595959" w:themeColor="text1" w:themeTint="A6"/>
          <w:sz w:val="20"/>
          <w:lang w:val="en-US"/>
        </w:rPr>
        <w:t xml:space="preserve"> or che</w:t>
      </w:r>
      <w:r w:rsidR="00DE0E6D" w:rsidRPr="00D45E03">
        <w:rPr>
          <w:rFonts w:ascii="Arial" w:hAnsi="Arial" w:cs="Arial"/>
          <w:color w:val="595959" w:themeColor="text1" w:themeTint="A6"/>
          <w:sz w:val="20"/>
          <w:lang w:val="en-US"/>
        </w:rPr>
        <w:t>que</w:t>
      </w:r>
      <w:r w:rsidRPr="00D45E03">
        <w:rPr>
          <w:rFonts w:ascii="Arial" w:hAnsi="Arial" w:cs="Arial"/>
          <w:color w:val="595959" w:themeColor="text1" w:themeTint="A6"/>
          <w:sz w:val="20"/>
          <w:lang w:val="en-US"/>
        </w:rPr>
        <w:t xml:space="preserve"> and does not constitute a </w:t>
      </w:r>
      <w:r w:rsidR="00C54E0F" w:rsidRPr="00D45E03">
        <w:rPr>
          <w:rFonts w:ascii="Arial" w:hAnsi="Arial" w:cs="Arial"/>
          <w:color w:val="595959" w:themeColor="text1" w:themeTint="A6"/>
          <w:sz w:val="20"/>
          <w:lang w:val="en-US"/>
        </w:rPr>
        <w:t>renouncement</w:t>
      </w:r>
      <w:r w:rsidRPr="00D45E03">
        <w:rPr>
          <w:rFonts w:ascii="Arial" w:hAnsi="Arial" w:cs="Arial"/>
          <w:color w:val="595959" w:themeColor="text1" w:themeTint="A6"/>
          <w:sz w:val="20"/>
          <w:lang w:val="en-US"/>
        </w:rPr>
        <w:t xml:space="preserve"> of our terms. All </w:t>
      </w:r>
      <w:r w:rsidR="00C54E0F" w:rsidRPr="00D45E03">
        <w:rPr>
          <w:rFonts w:ascii="Arial" w:hAnsi="Arial" w:cs="Arial"/>
          <w:color w:val="595959" w:themeColor="text1" w:themeTint="A6"/>
          <w:sz w:val="20"/>
          <w:lang w:val="en-US"/>
        </w:rPr>
        <w:t xml:space="preserve">related </w:t>
      </w:r>
      <w:r w:rsidRPr="00D45E03">
        <w:rPr>
          <w:rFonts w:ascii="Arial" w:hAnsi="Arial" w:cs="Arial"/>
          <w:color w:val="595959" w:themeColor="text1" w:themeTint="A6"/>
          <w:sz w:val="20"/>
          <w:lang w:val="en-US"/>
        </w:rPr>
        <w:t>costs are borne by the customer.</w:t>
      </w:r>
      <w:r w:rsidR="00C42745" w:rsidRPr="00D45E03">
        <w:rPr>
          <w:rFonts w:ascii="Arial" w:hAnsi="Arial" w:cs="Arial"/>
          <w:color w:val="595959" w:themeColor="text1" w:themeTint="A6"/>
          <w:sz w:val="20"/>
          <w:lang w:val="en-US"/>
        </w:rPr>
        <w:br/>
      </w:r>
      <w:r w:rsidR="00CF1F5C" w:rsidRPr="00D45E03">
        <w:rPr>
          <w:rFonts w:ascii="Arial" w:hAnsi="Arial" w:cs="Arial"/>
          <w:color w:val="595959" w:themeColor="text1" w:themeTint="A6"/>
          <w:sz w:val="20"/>
          <w:lang w:val="en-US"/>
        </w:rPr>
        <w:t xml:space="preserve">In the case of non-payment on the due date, an interest of 12% per annum is payable on the </w:t>
      </w:r>
      <w:r w:rsidR="00A60E91" w:rsidRPr="00D45E03">
        <w:rPr>
          <w:rFonts w:ascii="Arial" w:hAnsi="Arial" w:cs="Arial"/>
          <w:color w:val="595959" w:themeColor="text1" w:themeTint="A6"/>
          <w:sz w:val="20"/>
          <w:lang w:val="en-US"/>
        </w:rPr>
        <w:t xml:space="preserve">outstanding </w:t>
      </w:r>
      <w:r w:rsidR="00CF1F5C" w:rsidRPr="00D45E03">
        <w:rPr>
          <w:rFonts w:ascii="Arial" w:hAnsi="Arial" w:cs="Arial"/>
          <w:color w:val="595959" w:themeColor="text1" w:themeTint="A6"/>
          <w:sz w:val="20"/>
          <w:lang w:val="en-US"/>
        </w:rPr>
        <w:t>balance, up to full payment</w:t>
      </w:r>
      <w:r w:rsidR="002E1B87" w:rsidRPr="00D45E03">
        <w:rPr>
          <w:rFonts w:ascii="Arial" w:hAnsi="Arial" w:cs="Arial"/>
          <w:color w:val="595959" w:themeColor="text1" w:themeTint="A6"/>
          <w:sz w:val="20"/>
          <w:lang w:val="en-US"/>
        </w:rPr>
        <w:t>, without the need of any warning or notice of default</w:t>
      </w:r>
      <w:r w:rsidR="00CF1F5C" w:rsidRPr="00D45E03">
        <w:rPr>
          <w:rFonts w:ascii="Arial" w:hAnsi="Arial" w:cs="Arial"/>
          <w:color w:val="595959" w:themeColor="text1" w:themeTint="A6"/>
          <w:sz w:val="20"/>
          <w:lang w:val="en-US"/>
        </w:rPr>
        <w:t>. In the event of full or partial non-payment of the debt a</w:t>
      </w:r>
      <w:r w:rsidR="008572C2" w:rsidRPr="00D45E03">
        <w:rPr>
          <w:rFonts w:ascii="Arial" w:hAnsi="Arial" w:cs="Arial"/>
          <w:color w:val="595959" w:themeColor="text1" w:themeTint="A6"/>
          <w:sz w:val="20"/>
          <w:lang w:val="en-US"/>
        </w:rPr>
        <w:t>t maturity</w:t>
      </w:r>
      <w:r w:rsidR="00A60E91" w:rsidRPr="00D45E03">
        <w:rPr>
          <w:rFonts w:ascii="Arial" w:hAnsi="Arial" w:cs="Arial"/>
          <w:color w:val="595959" w:themeColor="text1" w:themeTint="A6"/>
          <w:sz w:val="20"/>
          <w:lang w:val="en-US"/>
        </w:rPr>
        <w:t xml:space="preserve"> date</w:t>
      </w:r>
      <w:r w:rsidR="008572C2" w:rsidRPr="00D45E03">
        <w:rPr>
          <w:rFonts w:ascii="Arial" w:hAnsi="Arial" w:cs="Arial"/>
          <w:color w:val="595959" w:themeColor="text1" w:themeTint="A6"/>
          <w:sz w:val="20"/>
          <w:lang w:val="en-US"/>
        </w:rPr>
        <w:t xml:space="preserve">, the </w:t>
      </w:r>
      <w:r w:rsidR="0079087E" w:rsidRPr="00D45E03">
        <w:rPr>
          <w:rFonts w:ascii="Arial" w:hAnsi="Arial" w:cs="Arial"/>
          <w:color w:val="595959" w:themeColor="text1" w:themeTint="A6"/>
          <w:sz w:val="20"/>
          <w:lang w:val="en-US"/>
        </w:rPr>
        <w:t xml:space="preserve">outstanding </w:t>
      </w:r>
      <w:r w:rsidR="008572C2" w:rsidRPr="00D45E03">
        <w:rPr>
          <w:rFonts w:ascii="Arial" w:hAnsi="Arial" w:cs="Arial"/>
          <w:color w:val="595959" w:themeColor="text1" w:themeTint="A6"/>
          <w:sz w:val="20"/>
          <w:lang w:val="en-US"/>
        </w:rPr>
        <w:t xml:space="preserve">balance will be </w:t>
      </w:r>
      <w:r w:rsidR="0079087E" w:rsidRPr="00D45E03">
        <w:rPr>
          <w:rFonts w:ascii="Arial" w:hAnsi="Arial" w:cs="Arial"/>
          <w:color w:val="595959" w:themeColor="text1" w:themeTint="A6"/>
          <w:sz w:val="20"/>
          <w:lang w:val="en-US"/>
        </w:rPr>
        <w:t xml:space="preserve">additionally </w:t>
      </w:r>
      <w:r w:rsidR="00CF1F5C" w:rsidRPr="00D45E03">
        <w:rPr>
          <w:rFonts w:ascii="Arial" w:hAnsi="Arial" w:cs="Arial"/>
          <w:color w:val="595959" w:themeColor="text1" w:themeTint="A6"/>
          <w:sz w:val="20"/>
          <w:lang w:val="en-US"/>
        </w:rPr>
        <w:t xml:space="preserve">increased by 15%, with a minimum of 124 EUR, even </w:t>
      </w:r>
      <w:r w:rsidR="0079087E" w:rsidRPr="00D45E03">
        <w:rPr>
          <w:rFonts w:ascii="Arial" w:hAnsi="Arial" w:cs="Arial"/>
          <w:color w:val="595959" w:themeColor="text1" w:themeTint="A6"/>
          <w:sz w:val="20"/>
          <w:lang w:val="en-US"/>
        </w:rPr>
        <w:t xml:space="preserve">in the event of </w:t>
      </w:r>
      <w:r w:rsidR="00CF1F5C" w:rsidRPr="00D45E03">
        <w:rPr>
          <w:rFonts w:ascii="Arial" w:hAnsi="Arial" w:cs="Arial"/>
          <w:color w:val="595959" w:themeColor="text1" w:themeTint="A6"/>
          <w:sz w:val="20"/>
          <w:lang w:val="en-US"/>
        </w:rPr>
        <w:t xml:space="preserve">granting </w:t>
      </w:r>
      <w:r w:rsidR="00A60E91" w:rsidRPr="00D45E03">
        <w:rPr>
          <w:rFonts w:ascii="Arial" w:hAnsi="Arial" w:cs="Arial"/>
          <w:color w:val="595959" w:themeColor="text1" w:themeTint="A6"/>
          <w:sz w:val="20"/>
          <w:lang w:val="en-US"/>
        </w:rPr>
        <w:t>payment facilities</w:t>
      </w:r>
      <w:r w:rsidR="00CF1F5C" w:rsidRPr="00D45E03">
        <w:rPr>
          <w:rFonts w:ascii="Arial" w:hAnsi="Arial" w:cs="Arial"/>
          <w:color w:val="595959" w:themeColor="text1" w:themeTint="A6"/>
          <w:sz w:val="20"/>
          <w:lang w:val="en-US"/>
        </w:rPr>
        <w:t>.</w:t>
      </w:r>
    </w:p>
    <w:p w14:paraId="3408EDBF" w14:textId="77777777" w:rsidR="00E654E9" w:rsidRPr="00D45E03" w:rsidRDefault="008572C2" w:rsidP="006C2224">
      <w:pPr>
        <w:pStyle w:val="Lijstalinea"/>
        <w:numPr>
          <w:ilvl w:val="0"/>
          <w:numId w:val="4"/>
        </w:numPr>
        <w:rPr>
          <w:rFonts w:ascii="Arial" w:hAnsi="Arial" w:cs="Arial"/>
          <w:color w:val="595959" w:themeColor="text1" w:themeTint="A6"/>
          <w:sz w:val="20"/>
          <w:lang w:val="nl-BE"/>
        </w:rPr>
      </w:pPr>
      <w:r w:rsidRPr="00D45E03">
        <w:rPr>
          <w:rFonts w:ascii="Arial" w:hAnsi="Arial" w:cs="Arial"/>
          <w:color w:val="595959" w:themeColor="text1" w:themeTint="A6"/>
          <w:sz w:val="20"/>
          <w:lang w:val="nl-BE"/>
        </w:rPr>
        <w:t>COURT AND LAW</w:t>
      </w:r>
    </w:p>
    <w:p w14:paraId="559574B4" w14:textId="77777777" w:rsidR="008572C2" w:rsidRPr="00D45E03" w:rsidRDefault="008572C2" w:rsidP="00E654E9">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t xml:space="preserve">The court of commerce of Gent, </w:t>
      </w:r>
      <w:r w:rsidR="004524CA" w:rsidRPr="00D45E03">
        <w:rPr>
          <w:rFonts w:ascii="Arial" w:hAnsi="Arial" w:cs="Arial"/>
          <w:color w:val="595959" w:themeColor="text1" w:themeTint="A6"/>
          <w:sz w:val="20"/>
          <w:lang w:val="en-US"/>
        </w:rPr>
        <w:t>division</w:t>
      </w:r>
      <w:r w:rsidRPr="00D45E03">
        <w:rPr>
          <w:rFonts w:ascii="Arial" w:hAnsi="Arial" w:cs="Arial"/>
          <w:color w:val="595959" w:themeColor="text1" w:themeTint="A6"/>
          <w:sz w:val="20"/>
          <w:lang w:val="en-US"/>
        </w:rPr>
        <w:t xml:space="preserve"> Kortrijk, </w:t>
      </w:r>
      <w:r w:rsidR="004524CA" w:rsidRPr="00D45E03">
        <w:rPr>
          <w:rFonts w:ascii="Arial" w:hAnsi="Arial" w:cs="Arial"/>
          <w:color w:val="595959" w:themeColor="text1" w:themeTint="A6"/>
          <w:sz w:val="20"/>
          <w:lang w:val="en-US"/>
        </w:rPr>
        <w:t>shall have exclusive jurisdiction</w:t>
      </w:r>
      <w:r w:rsidRPr="00D45E03">
        <w:rPr>
          <w:rFonts w:ascii="Arial" w:hAnsi="Arial" w:cs="Arial"/>
          <w:color w:val="595959" w:themeColor="text1" w:themeTint="A6"/>
          <w:sz w:val="20"/>
          <w:lang w:val="en-US"/>
        </w:rPr>
        <w:t xml:space="preserve"> to </w:t>
      </w:r>
      <w:r w:rsidR="00B3568A" w:rsidRPr="00D45E03">
        <w:rPr>
          <w:rFonts w:ascii="Arial" w:hAnsi="Arial" w:cs="Arial"/>
          <w:color w:val="595959" w:themeColor="text1" w:themeTint="A6"/>
          <w:sz w:val="20"/>
          <w:lang w:val="en-US"/>
        </w:rPr>
        <w:t>resolve</w:t>
      </w:r>
      <w:r w:rsidRPr="00D45E03">
        <w:rPr>
          <w:rFonts w:ascii="Arial" w:hAnsi="Arial" w:cs="Arial"/>
          <w:color w:val="595959" w:themeColor="text1" w:themeTint="A6"/>
          <w:sz w:val="20"/>
          <w:lang w:val="en-US"/>
        </w:rPr>
        <w:t xml:space="preserve"> any dispute. However, we reserve the right to bring the dispute before any other competent court. Belgian law applies exclusively with the exception of the Vienna Sale</w:t>
      </w:r>
      <w:r w:rsidR="00973A4B" w:rsidRPr="00D45E03">
        <w:rPr>
          <w:rFonts w:ascii="Arial" w:hAnsi="Arial" w:cs="Arial"/>
          <w:color w:val="595959" w:themeColor="text1" w:themeTint="A6"/>
          <w:sz w:val="20"/>
          <w:lang w:val="en-US"/>
        </w:rPr>
        <w:t>s</w:t>
      </w:r>
      <w:r w:rsidRPr="00D45E03">
        <w:rPr>
          <w:rFonts w:ascii="Arial" w:hAnsi="Arial" w:cs="Arial"/>
          <w:color w:val="595959" w:themeColor="text1" w:themeTint="A6"/>
          <w:sz w:val="20"/>
          <w:lang w:val="en-US"/>
        </w:rPr>
        <w:t xml:space="preserve"> Convention</w:t>
      </w:r>
    </w:p>
    <w:p w14:paraId="61AAFFB2" w14:textId="77777777" w:rsidR="00E654E9" w:rsidRPr="00D45E03" w:rsidRDefault="008572C2" w:rsidP="006C2224">
      <w:pPr>
        <w:pStyle w:val="Lijstalinea"/>
        <w:numPr>
          <w:ilvl w:val="0"/>
          <w:numId w:val="4"/>
        </w:numPr>
        <w:rPr>
          <w:rFonts w:ascii="Arial" w:hAnsi="Arial" w:cs="Arial"/>
          <w:color w:val="595959" w:themeColor="text1" w:themeTint="A6"/>
          <w:sz w:val="20"/>
          <w:lang w:val="nl-BE"/>
        </w:rPr>
      </w:pPr>
      <w:r w:rsidRPr="00D45E03">
        <w:rPr>
          <w:rFonts w:ascii="Arial" w:hAnsi="Arial" w:cs="Arial"/>
          <w:color w:val="595959" w:themeColor="text1" w:themeTint="A6"/>
          <w:sz w:val="20"/>
          <w:lang w:val="nl-BE"/>
        </w:rPr>
        <w:t>GENERAL CLAUSE</w:t>
      </w:r>
    </w:p>
    <w:p w14:paraId="7820357D" w14:textId="77777777" w:rsidR="008572C2" w:rsidRPr="00D45E03" w:rsidRDefault="008572C2" w:rsidP="00E654E9">
      <w:pPr>
        <w:ind w:left="360"/>
        <w:rPr>
          <w:rFonts w:ascii="Arial" w:hAnsi="Arial" w:cs="Arial"/>
          <w:color w:val="595959" w:themeColor="text1" w:themeTint="A6"/>
          <w:sz w:val="20"/>
          <w:lang w:val="en-US"/>
        </w:rPr>
      </w:pPr>
      <w:r w:rsidRPr="00D45E03">
        <w:rPr>
          <w:rFonts w:ascii="Arial" w:hAnsi="Arial" w:cs="Arial"/>
          <w:color w:val="595959" w:themeColor="text1" w:themeTint="A6"/>
          <w:sz w:val="20"/>
          <w:lang w:val="en-US"/>
        </w:rPr>
        <w:t xml:space="preserve">The terms that are determined by our general terms and conditions of sale or by the special terms of each agreement, </w:t>
      </w:r>
      <w:r w:rsidR="00554D73" w:rsidRPr="00D45E03">
        <w:rPr>
          <w:rFonts w:ascii="Arial" w:hAnsi="Arial" w:cs="Arial"/>
          <w:color w:val="595959" w:themeColor="text1" w:themeTint="A6"/>
          <w:sz w:val="20"/>
          <w:lang w:val="en-US"/>
        </w:rPr>
        <w:t xml:space="preserve">do not prejudice our rights to </w:t>
      </w:r>
      <w:r w:rsidRPr="00D45E03">
        <w:rPr>
          <w:rFonts w:ascii="Arial" w:hAnsi="Arial" w:cs="Arial"/>
          <w:color w:val="595959" w:themeColor="text1" w:themeTint="A6"/>
          <w:sz w:val="20"/>
          <w:lang w:val="en-US"/>
        </w:rPr>
        <w:t xml:space="preserve">ing our rights to claim compensation for all damages or for </w:t>
      </w:r>
      <w:r w:rsidR="00462F57" w:rsidRPr="00D45E03">
        <w:rPr>
          <w:rFonts w:ascii="Arial" w:hAnsi="Arial" w:cs="Arial"/>
          <w:color w:val="595959" w:themeColor="text1" w:themeTint="A6"/>
          <w:sz w:val="20"/>
          <w:lang w:val="en-US"/>
        </w:rPr>
        <w:t xml:space="preserve">issuing all other </w:t>
      </w:r>
      <w:r w:rsidRPr="00D45E03">
        <w:rPr>
          <w:rFonts w:ascii="Arial" w:hAnsi="Arial" w:cs="Arial"/>
          <w:color w:val="595959" w:themeColor="text1" w:themeTint="A6"/>
          <w:sz w:val="20"/>
          <w:lang w:val="en-US"/>
        </w:rPr>
        <w:t>non-expressly foreseen claims</w:t>
      </w:r>
    </w:p>
    <w:p w14:paraId="06B0F6D9" w14:textId="77777777" w:rsidR="005E0EFD" w:rsidRPr="00D45E03" w:rsidRDefault="005F33E8" w:rsidP="006C2224">
      <w:pPr>
        <w:pStyle w:val="Lijstalinea"/>
        <w:numPr>
          <w:ilvl w:val="0"/>
          <w:numId w:val="4"/>
        </w:numPr>
        <w:rPr>
          <w:rFonts w:ascii="Arial" w:hAnsi="Arial" w:cs="Arial"/>
          <w:color w:val="595959" w:themeColor="text1" w:themeTint="A6"/>
          <w:sz w:val="20"/>
          <w:lang w:val="nl-BE"/>
        </w:rPr>
      </w:pPr>
      <w:r w:rsidRPr="00D45E03">
        <w:rPr>
          <w:rFonts w:ascii="Arial" w:hAnsi="Arial" w:cs="Arial"/>
          <w:color w:val="595959" w:themeColor="text1" w:themeTint="A6"/>
          <w:sz w:val="20"/>
          <w:lang w:val="nl-BE"/>
        </w:rPr>
        <w:t xml:space="preserve">RETENTION OF TITLE </w:t>
      </w:r>
      <w:r w:rsidR="00642732" w:rsidRPr="00D45E03">
        <w:rPr>
          <w:rFonts w:ascii="Arial" w:hAnsi="Arial" w:cs="Arial"/>
          <w:color w:val="595959" w:themeColor="text1" w:themeTint="A6"/>
          <w:sz w:val="20"/>
          <w:lang w:val="nl-BE"/>
        </w:rPr>
        <w:t xml:space="preserve"> </w:t>
      </w:r>
    </w:p>
    <w:p w14:paraId="4DFA8ED0" w14:textId="53204B35" w:rsidR="008572C2" w:rsidRPr="00D45E03" w:rsidRDefault="008572C2" w:rsidP="005E0EFD">
      <w:pPr>
        <w:ind w:left="360"/>
        <w:rPr>
          <w:rFonts w:ascii="Arial" w:hAnsi="Arial" w:cs="Arial"/>
          <w:color w:val="595959" w:themeColor="text1" w:themeTint="A6"/>
          <w:sz w:val="20"/>
          <w:lang w:val="en-US"/>
        </w:rPr>
      </w:pPr>
      <w:r w:rsidRPr="00D45E03">
        <w:rPr>
          <w:rFonts w:ascii="Arial" w:hAnsi="Arial" w:cs="Arial"/>
          <w:color w:val="595959" w:themeColor="text1" w:themeTint="A6"/>
          <w:sz w:val="20"/>
          <w:u w:val="single"/>
          <w:lang w:val="en-US"/>
        </w:rPr>
        <w:t xml:space="preserve">THE SOLD OR DELIVERED GOODS, </w:t>
      </w:r>
      <w:r w:rsidR="00C06443" w:rsidRPr="00D45E03">
        <w:rPr>
          <w:rFonts w:ascii="Arial" w:hAnsi="Arial" w:cs="Arial"/>
          <w:color w:val="595959" w:themeColor="text1" w:themeTint="A6"/>
          <w:sz w:val="20"/>
          <w:u w:val="single"/>
          <w:lang w:val="en-US"/>
        </w:rPr>
        <w:t xml:space="preserve">EVEN </w:t>
      </w:r>
      <w:r w:rsidR="00EE33DD" w:rsidRPr="00D45E03">
        <w:rPr>
          <w:rFonts w:ascii="Arial" w:hAnsi="Arial" w:cs="Arial"/>
          <w:color w:val="595959" w:themeColor="text1" w:themeTint="A6"/>
          <w:sz w:val="20"/>
          <w:u w:val="single"/>
          <w:lang w:val="en-US"/>
        </w:rPr>
        <w:t>IF</w:t>
      </w:r>
      <w:r w:rsidR="00C06443" w:rsidRPr="00D45E03">
        <w:rPr>
          <w:rFonts w:ascii="Arial" w:hAnsi="Arial" w:cs="Arial"/>
          <w:color w:val="595959" w:themeColor="text1" w:themeTint="A6"/>
          <w:sz w:val="20"/>
          <w:u w:val="single"/>
          <w:lang w:val="en-US"/>
        </w:rPr>
        <w:t xml:space="preserve"> REWORKED OR USED, WILL ONLY BECOME PROPERTY OF THE CUSTOMER AFTER THE FULL PAYMENT OF THOSE GOODS</w:t>
      </w:r>
      <w:r w:rsidRPr="00D45E03">
        <w:rPr>
          <w:rFonts w:ascii="Arial" w:hAnsi="Arial" w:cs="Arial"/>
          <w:color w:val="595959" w:themeColor="text1" w:themeTint="A6"/>
          <w:sz w:val="20"/>
          <w:lang w:val="en-US"/>
        </w:rPr>
        <w:t xml:space="preserve">, </w:t>
      </w:r>
      <w:r w:rsidR="00950341" w:rsidRPr="00D45E03">
        <w:rPr>
          <w:rFonts w:ascii="Arial" w:hAnsi="Arial" w:cs="Arial"/>
          <w:color w:val="595959" w:themeColor="text1" w:themeTint="A6"/>
          <w:sz w:val="20"/>
          <w:lang w:val="en-US"/>
        </w:rPr>
        <w:t>and after payment</w:t>
      </w:r>
      <w:r w:rsidR="00147931" w:rsidRPr="00D45E03">
        <w:rPr>
          <w:rFonts w:ascii="Arial" w:hAnsi="Arial" w:cs="Arial"/>
          <w:color w:val="595959" w:themeColor="text1" w:themeTint="A6"/>
          <w:sz w:val="20"/>
          <w:lang w:val="en-US"/>
        </w:rPr>
        <w:t xml:space="preserve"> of the interests, damages and costs.</w:t>
      </w:r>
      <w:r w:rsidRPr="00D45E03">
        <w:rPr>
          <w:rFonts w:ascii="Arial" w:hAnsi="Arial" w:cs="Arial"/>
          <w:color w:val="595959" w:themeColor="text1" w:themeTint="A6"/>
          <w:sz w:val="20"/>
          <w:lang w:val="en-US"/>
        </w:rPr>
        <w:t xml:space="preserve"> The risk of the goods </w:t>
      </w:r>
      <w:r w:rsidR="00194747" w:rsidRPr="00D45E03">
        <w:rPr>
          <w:rFonts w:ascii="Arial" w:hAnsi="Arial" w:cs="Arial"/>
          <w:color w:val="595959" w:themeColor="text1" w:themeTint="A6"/>
          <w:sz w:val="20"/>
          <w:lang w:val="en-US"/>
        </w:rPr>
        <w:t>shall pass</w:t>
      </w:r>
      <w:r w:rsidRPr="00D45E03">
        <w:rPr>
          <w:rFonts w:ascii="Arial" w:hAnsi="Arial" w:cs="Arial"/>
          <w:color w:val="595959" w:themeColor="text1" w:themeTint="A6"/>
          <w:sz w:val="20"/>
          <w:lang w:val="en-US"/>
        </w:rPr>
        <w:t xml:space="preserve"> to the buyer as soon as our goods leave our </w:t>
      </w:r>
      <w:r w:rsidR="00462F57" w:rsidRPr="00D45E03">
        <w:rPr>
          <w:rFonts w:ascii="Arial" w:hAnsi="Arial" w:cs="Arial"/>
          <w:color w:val="595959" w:themeColor="text1" w:themeTint="A6"/>
          <w:sz w:val="20"/>
          <w:lang w:val="en-US"/>
        </w:rPr>
        <w:t>warehouse</w:t>
      </w:r>
      <w:r w:rsidRPr="00D45E03">
        <w:rPr>
          <w:rFonts w:ascii="Arial" w:hAnsi="Arial" w:cs="Arial"/>
          <w:color w:val="595959" w:themeColor="text1" w:themeTint="A6"/>
          <w:sz w:val="20"/>
          <w:lang w:val="en-US"/>
        </w:rPr>
        <w:t>. We have the right to</w:t>
      </w:r>
      <w:r w:rsidR="00462F57" w:rsidRPr="00D45E03">
        <w:rPr>
          <w:rFonts w:ascii="Arial" w:hAnsi="Arial" w:cs="Arial"/>
          <w:color w:val="595959" w:themeColor="text1" w:themeTint="A6"/>
          <w:sz w:val="20"/>
          <w:lang w:val="en-US"/>
        </w:rPr>
        <w:t xml:space="preserve"> take</w:t>
      </w:r>
      <w:r w:rsidRPr="00D45E03">
        <w:rPr>
          <w:rFonts w:ascii="Arial" w:hAnsi="Arial" w:cs="Arial"/>
          <w:color w:val="595959" w:themeColor="text1" w:themeTint="A6"/>
          <w:sz w:val="20"/>
          <w:lang w:val="en-US"/>
        </w:rPr>
        <w:t xml:space="preserve"> </w:t>
      </w:r>
      <w:r w:rsidR="005F33E8" w:rsidRPr="00D45E03">
        <w:rPr>
          <w:rFonts w:ascii="Arial" w:hAnsi="Arial" w:cs="Arial"/>
          <w:color w:val="595959" w:themeColor="text1" w:themeTint="A6"/>
          <w:sz w:val="20"/>
          <w:lang w:val="en-US"/>
        </w:rPr>
        <w:t>repossess</w:t>
      </w:r>
      <w:r w:rsidR="00462F57" w:rsidRPr="00D45E03">
        <w:rPr>
          <w:rFonts w:ascii="Arial" w:hAnsi="Arial" w:cs="Arial"/>
          <w:color w:val="595959" w:themeColor="text1" w:themeTint="A6"/>
          <w:sz w:val="20"/>
          <w:lang w:val="en-US"/>
        </w:rPr>
        <w:t>ion of</w:t>
      </w:r>
      <w:r w:rsidR="005F33E8" w:rsidRPr="00D45E03">
        <w:rPr>
          <w:rFonts w:ascii="Arial" w:hAnsi="Arial" w:cs="Arial"/>
          <w:color w:val="595959" w:themeColor="text1" w:themeTint="A6"/>
          <w:sz w:val="20"/>
          <w:lang w:val="en-US"/>
        </w:rPr>
        <w:t xml:space="preserve"> </w:t>
      </w:r>
      <w:r w:rsidRPr="00D45E03">
        <w:rPr>
          <w:rFonts w:ascii="Arial" w:hAnsi="Arial" w:cs="Arial"/>
          <w:color w:val="595959" w:themeColor="text1" w:themeTint="A6"/>
          <w:sz w:val="20"/>
          <w:lang w:val="en-US"/>
        </w:rPr>
        <w:t xml:space="preserve">the products delivered without </w:t>
      </w:r>
      <w:r w:rsidR="00914D41" w:rsidRPr="00D45E03">
        <w:rPr>
          <w:rFonts w:ascii="Arial" w:hAnsi="Arial" w:cs="Arial"/>
          <w:color w:val="595959" w:themeColor="text1" w:themeTint="A6"/>
          <w:sz w:val="20"/>
          <w:lang w:val="en-US"/>
        </w:rPr>
        <w:t xml:space="preserve">judicial </w:t>
      </w:r>
      <w:r w:rsidRPr="00D45E03">
        <w:rPr>
          <w:rFonts w:ascii="Arial" w:hAnsi="Arial" w:cs="Arial"/>
          <w:color w:val="595959" w:themeColor="text1" w:themeTint="A6"/>
          <w:sz w:val="20"/>
          <w:lang w:val="en-US"/>
        </w:rPr>
        <w:t xml:space="preserve">intervention. The customer hereby </w:t>
      </w:r>
      <w:r w:rsidR="004A1810">
        <w:rPr>
          <w:rFonts w:ascii="Arial" w:hAnsi="Arial" w:cs="Arial"/>
          <w:color w:val="595959" w:themeColor="text1" w:themeTint="A6"/>
          <w:sz w:val="20"/>
          <w:lang w:val="en-US"/>
        </w:rPr>
        <w:t xml:space="preserve">gives </w:t>
      </w:r>
      <w:r w:rsidRPr="00D45E03">
        <w:rPr>
          <w:rFonts w:ascii="Arial" w:hAnsi="Arial" w:cs="Arial"/>
          <w:color w:val="595959" w:themeColor="text1" w:themeTint="A6"/>
          <w:sz w:val="20"/>
          <w:lang w:val="en-US"/>
        </w:rPr>
        <w:t xml:space="preserve">permission to enter the </w:t>
      </w:r>
      <w:r w:rsidR="00C06443" w:rsidRPr="00D45E03">
        <w:rPr>
          <w:rFonts w:ascii="Arial" w:hAnsi="Arial" w:cs="Arial"/>
          <w:color w:val="595959" w:themeColor="text1" w:themeTint="A6"/>
          <w:sz w:val="20"/>
          <w:lang w:val="en-US"/>
        </w:rPr>
        <w:t>premises</w:t>
      </w:r>
      <w:r w:rsidRPr="00D45E03">
        <w:rPr>
          <w:rFonts w:ascii="Arial" w:hAnsi="Arial" w:cs="Arial"/>
          <w:color w:val="595959" w:themeColor="text1" w:themeTint="A6"/>
          <w:sz w:val="20"/>
          <w:lang w:val="en-US"/>
        </w:rPr>
        <w:t xml:space="preserve"> where the goods are located. Our exercise of our retention </w:t>
      </w:r>
      <w:r w:rsidR="003F7FCD" w:rsidRPr="00D45E03">
        <w:rPr>
          <w:rFonts w:ascii="Arial" w:hAnsi="Arial" w:cs="Arial"/>
          <w:color w:val="595959" w:themeColor="text1" w:themeTint="A6"/>
          <w:sz w:val="20"/>
          <w:lang w:val="en-US"/>
        </w:rPr>
        <w:t>of title</w:t>
      </w:r>
      <w:r w:rsidRPr="00D45E03">
        <w:rPr>
          <w:rFonts w:ascii="Arial" w:hAnsi="Arial" w:cs="Arial"/>
          <w:color w:val="595959" w:themeColor="text1" w:themeTint="A6"/>
          <w:sz w:val="20"/>
          <w:lang w:val="en-US"/>
        </w:rPr>
        <w:t xml:space="preserve"> does not </w:t>
      </w:r>
      <w:r w:rsidR="00C06443" w:rsidRPr="00D45E03">
        <w:rPr>
          <w:rFonts w:ascii="Arial" w:hAnsi="Arial" w:cs="Arial"/>
          <w:color w:val="595959" w:themeColor="text1" w:themeTint="A6"/>
          <w:sz w:val="20"/>
          <w:lang w:val="en-US"/>
        </w:rPr>
        <w:t>constitute</w:t>
      </w:r>
      <w:r w:rsidRPr="00D45E03">
        <w:rPr>
          <w:rFonts w:ascii="Arial" w:hAnsi="Arial" w:cs="Arial"/>
          <w:color w:val="595959" w:themeColor="text1" w:themeTint="A6"/>
          <w:sz w:val="20"/>
          <w:lang w:val="en-US"/>
        </w:rPr>
        <w:t xml:space="preserve"> termination of the agreement. We are entitled to sell these goods by </w:t>
      </w:r>
      <w:r w:rsidR="005F33E8" w:rsidRPr="00D45E03">
        <w:rPr>
          <w:rFonts w:ascii="Arial" w:hAnsi="Arial" w:cs="Arial"/>
          <w:color w:val="595959" w:themeColor="text1" w:themeTint="A6"/>
          <w:sz w:val="20"/>
          <w:lang w:val="en-US"/>
        </w:rPr>
        <w:t xml:space="preserve">private sale </w:t>
      </w:r>
      <w:r w:rsidR="00C06443" w:rsidRPr="00D45E03">
        <w:rPr>
          <w:rFonts w:ascii="Arial" w:hAnsi="Arial" w:cs="Arial"/>
          <w:color w:val="595959" w:themeColor="text1" w:themeTint="A6"/>
          <w:sz w:val="20"/>
          <w:lang w:val="en-US"/>
        </w:rPr>
        <w:t xml:space="preserve">or by auction. The proceeds </w:t>
      </w:r>
      <w:r w:rsidRPr="00D45E03">
        <w:rPr>
          <w:rFonts w:ascii="Arial" w:hAnsi="Arial" w:cs="Arial"/>
          <w:color w:val="595959" w:themeColor="text1" w:themeTint="A6"/>
          <w:sz w:val="20"/>
          <w:lang w:val="en-US"/>
        </w:rPr>
        <w:t>will be deducted of the customer's commitments</w:t>
      </w:r>
      <w:r w:rsidR="00C06443" w:rsidRPr="00D45E03">
        <w:rPr>
          <w:rFonts w:ascii="Arial" w:hAnsi="Arial" w:cs="Arial"/>
          <w:color w:val="595959" w:themeColor="text1" w:themeTint="A6"/>
          <w:sz w:val="20"/>
          <w:lang w:val="en-US"/>
        </w:rPr>
        <w:t>, after deduction of the sales costs</w:t>
      </w:r>
      <w:r w:rsidRPr="00D45E03">
        <w:rPr>
          <w:rFonts w:ascii="Arial" w:hAnsi="Arial" w:cs="Arial"/>
          <w:color w:val="595959" w:themeColor="text1" w:themeTint="A6"/>
          <w:sz w:val="20"/>
          <w:lang w:val="en-US"/>
        </w:rPr>
        <w:t xml:space="preserve">. Any surplus will </w:t>
      </w:r>
      <w:r w:rsidR="00C06443" w:rsidRPr="00D45E03">
        <w:rPr>
          <w:rFonts w:ascii="Arial" w:hAnsi="Arial" w:cs="Arial"/>
          <w:color w:val="595959" w:themeColor="text1" w:themeTint="A6"/>
          <w:sz w:val="20"/>
          <w:lang w:val="en-US"/>
        </w:rPr>
        <w:t xml:space="preserve">be for the </w:t>
      </w:r>
      <w:r w:rsidRPr="00D45E03">
        <w:rPr>
          <w:rFonts w:ascii="Arial" w:hAnsi="Arial" w:cs="Arial"/>
          <w:color w:val="595959" w:themeColor="text1" w:themeTint="A6"/>
          <w:sz w:val="20"/>
          <w:lang w:val="en-US"/>
        </w:rPr>
        <w:t xml:space="preserve">benefit </w:t>
      </w:r>
      <w:r w:rsidR="00C06443" w:rsidRPr="00D45E03">
        <w:rPr>
          <w:rFonts w:ascii="Arial" w:hAnsi="Arial" w:cs="Arial"/>
          <w:color w:val="595959" w:themeColor="text1" w:themeTint="A6"/>
          <w:sz w:val="20"/>
          <w:lang w:val="en-US"/>
        </w:rPr>
        <w:t xml:space="preserve">of </w:t>
      </w:r>
      <w:r w:rsidRPr="00D45E03">
        <w:rPr>
          <w:rFonts w:ascii="Arial" w:hAnsi="Arial" w:cs="Arial"/>
          <w:color w:val="595959" w:themeColor="text1" w:themeTint="A6"/>
          <w:sz w:val="20"/>
          <w:lang w:val="en-US"/>
        </w:rPr>
        <w:t xml:space="preserve">the customer. The advance of the customer remains </w:t>
      </w:r>
      <w:r w:rsidR="00C06443" w:rsidRPr="00D45E03">
        <w:rPr>
          <w:rFonts w:ascii="Arial" w:hAnsi="Arial" w:cs="Arial"/>
          <w:color w:val="595959" w:themeColor="text1" w:themeTint="A6"/>
          <w:sz w:val="20"/>
          <w:lang w:val="en-US"/>
        </w:rPr>
        <w:t>acquired as compensation and</w:t>
      </w:r>
      <w:r w:rsidRPr="00D45E03">
        <w:rPr>
          <w:rFonts w:ascii="Arial" w:hAnsi="Arial" w:cs="Arial"/>
          <w:color w:val="595959" w:themeColor="text1" w:themeTint="A6"/>
          <w:sz w:val="20"/>
          <w:lang w:val="en-US"/>
        </w:rPr>
        <w:t>, will be charged to the customer's commitments</w:t>
      </w:r>
      <w:r w:rsidR="00C06443" w:rsidRPr="00D45E03">
        <w:rPr>
          <w:rFonts w:ascii="Arial" w:hAnsi="Arial" w:cs="Arial"/>
          <w:color w:val="595959" w:themeColor="text1" w:themeTint="A6"/>
          <w:sz w:val="20"/>
          <w:lang w:val="en-US"/>
        </w:rPr>
        <w:t>, if applicable</w:t>
      </w:r>
      <w:r w:rsidRPr="00D45E03">
        <w:rPr>
          <w:rFonts w:ascii="Arial" w:hAnsi="Arial" w:cs="Arial"/>
          <w:color w:val="595959" w:themeColor="text1" w:themeTint="A6"/>
          <w:sz w:val="20"/>
          <w:lang w:val="en-US"/>
        </w:rPr>
        <w:t>.</w:t>
      </w:r>
    </w:p>
    <w:sectPr w:rsidR="008572C2" w:rsidRPr="00D45E03" w:rsidSect="00BB54BB">
      <w:headerReference w:type="default" r:id="rId8"/>
      <w:footerReference w:type="default" r:id="rId9"/>
      <w:pgSz w:w="11906" w:h="16838"/>
      <w:pgMar w:top="1134"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D5B3C" w14:textId="77777777" w:rsidR="00C42745" w:rsidRDefault="00C42745" w:rsidP="00C42745">
      <w:pPr>
        <w:spacing w:after="0" w:line="240" w:lineRule="auto"/>
      </w:pPr>
      <w:r>
        <w:separator/>
      </w:r>
    </w:p>
  </w:endnote>
  <w:endnote w:type="continuationSeparator" w:id="0">
    <w:p w14:paraId="7BB1F1A6" w14:textId="77777777" w:rsidR="00C42745" w:rsidRDefault="00C42745" w:rsidP="00C4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rPr>
      <w:id w:val="1033225874"/>
      <w:docPartObj>
        <w:docPartGallery w:val="Page Numbers (Bottom of Page)"/>
        <w:docPartUnique/>
      </w:docPartObj>
    </w:sdtPr>
    <w:sdtEndPr>
      <w:rPr>
        <w:noProof/>
      </w:rPr>
    </w:sdtEndPr>
    <w:sdtContent>
      <w:p w14:paraId="57229914" w14:textId="20BCD3B8" w:rsidR="00C42745" w:rsidRPr="003F7FCD" w:rsidRDefault="00C42745" w:rsidP="00C42745">
        <w:pPr>
          <w:pStyle w:val="Voettekst"/>
          <w:rPr>
            <w:rFonts w:ascii="Arial" w:hAnsi="Arial" w:cs="Arial"/>
            <w:color w:val="7F7F7F" w:themeColor="text1" w:themeTint="80"/>
            <w:sz w:val="16"/>
          </w:rPr>
        </w:pPr>
        <w:r w:rsidRPr="0064405B">
          <w:rPr>
            <w:rFonts w:ascii="Arial" w:hAnsi="Arial" w:cs="Arial"/>
            <w:color w:val="7F7F7F" w:themeColor="text1" w:themeTint="80"/>
            <w:sz w:val="16"/>
            <w:lang w:val="en-GB"/>
          </w:rPr>
          <w:t xml:space="preserve">General </w:t>
        </w:r>
        <w:r w:rsidR="00BB54BB" w:rsidRPr="0064405B">
          <w:rPr>
            <w:rFonts w:ascii="Arial" w:hAnsi="Arial" w:cs="Arial"/>
            <w:color w:val="7F7F7F" w:themeColor="text1" w:themeTint="80"/>
            <w:sz w:val="16"/>
            <w:lang w:val="en-GB"/>
          </w:rPr>
          <w:t>T</w:t>
        </w:r>
        <w:r w:rsidRPr="0064405B">
          <w:rPr>
            <w:rFonts w:ascii="Arial" w:hAnsi="Arial" w:cs="Arial"/>
            <w:color w:val="7F7F7F" w:themeColor="text1" w:themeTint="80"/>
            <w:sz w:val="16"/>
            <w:lang w:val="en-GB"/>
          </w:rPr>
          <w:t>erms and Conditions of Sale DRUMDRUM as o</w:t>
        </w:r>
        <w:r w:rsidR="003F7FCD" w:rsidRPr="0064405B">
          <w:rPr>
            <w:rFonts w:ascii="Arial" w:hAnsi="Arial" w:cs="Arial"/>
            <w:color w:val="7F7F7F" w:themeColor="text1" w:themeTint="80"/>
            <w:sz w:val="16"/>
            <w:lang w:val="en-GB"/>
          </w:rPr>
          <w:t>f July 2017</w:t>
        </w:r>
        <w:r w:rsidR="003F7FCD" w:rsidRPr="003F7FCD">
          <w:rPr>
            <w:rFonts w:ascii="Arial" w:hAnsi="Arial" w:cs="Arial"/>
            <w:color w:val="7F7F7F" w:themeColor="text1" w:themeTint="80"/>
            <w:sz w:val="16"/>
          </w:rPr>
          <w:tab/>
          <w:t xml:space="preserve">  </w:t>
        </w:r>
        <w:r w:rsidR="003F7FCD" w:rsidRPr="003F7FCD">
          <w:rPr>
            <w:rFonts w:ascii="Arial" w:hAnsi="Arial" w:cs="Arial"/>
            <w:color w:val="7F7F7F" w:themeColor="text1" w:themeTint="80"/>
            <w:sz w:val="16"/>
          </w:rPr>
          <w:tab/>
          <w:t xml:space="preserve">       </w:t>
        </w:r>
        <w:r w:rsidRPr="003F7FCD">
          <w:rPr>
            <w:rFonts w:ascii="Arial" w:hAnsi="Arial" w:cs="Arial"/>
            <w:color w:val="7F7F7F" w:themeColor="text1" w:themeTint="80"/>
            <w:sz w:val="16"/>
          </w:rPr>
          <w:fldChar w:fldCharType="begin"/>
        </w:r>
        <w:r w:rsidRPr="003F7FCD">
          <w:rPr>
            <w:rFonts w:ascii="Arial" w:hAnsi="Arial" w:cs="Arial"/>
            <w:color w:val="7F7F7F" w:themeColor="text1" w:themeTint="80"/>
            <w:sz w:val="16"/>
          </w:rPr>
          <w:instrText xml:space="preserve"> PAGE   \* MERGEFORMAT </w:instrText>
        </w:r>
        <w:r w:rsidRPr="003F7FCD">
          <w:rPr>
            <w:rFonts w:ascii="Arial" w:hAnsi="Arial" w:cs="Arial"/>
            <w:color w:val="7F7F7F" w:themeColor="text1" w:themeTint="80"/>
            <w:sz w:val="16"/>
          </w:rPr>
          <w:fldChar w:fldCharType="separate"/>
        </w:r>
        <w:r w:rsidR="001220CD">
          <w:rPr>
            <w:rFonts w:ascii="Arial" w:hAnsi="Arial" w:cs="Arial"/>
            <w:noProof/>
            <w:color w:val="7F7F7F" w:themeColor="text1" w:themeTint="80"/>
            <w:sz w:val="16"/>
          </w:rPr>
          <w:t>2</w:t>
        </w:r>
        <w:r w:rsidRPr="003F7FCD">
          <w:rPr>
            <w:rFonts w:ascii="Arial" w:hAnsi="Arial" w:cs="Arial"/>
            <w:noProof/>
            <w:color w:val="7F7F7F" w:themeColor="text1" w:themeTint="80"/>
            <w:sz w:val="16"/>
          </w:rPr>
          <w:fldChar w:fldCharType="end"/>
        </w:r>
      </w:p>
    </w:sdtContent>
  </w:sdt>
  <w:p w14:paraId="65576C87" w14:textId="77777777" w:rsidR="00C42745" w:rsidRDefault="00C427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3AF8" w14:textId="77777777" w:rsidR="00C42745" w:rsidRDefault="00C42745" w:rsidP="00C42745">
      <w:pPr>
        <w:spacing w:after="0" w:line="240" w:lineRule="auto"/>
      </w:pPr>
      <w:r>
        <w:separator/>
      </w:r>
    </w:p>
  </w:footnote>
  <w:footnote w:type="continuationSeparator" w:id="0">
    <w:p w14:paraId="3A25F5A4" w14:textId="77777777" w:rsidR="00C42745" w:rsidRDefault="00C42745" w:rsidP="00C4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AD4B" w14:textId="77777777" w:rsidR="00C42745" w:rsidRDefault="00BB54BB">
    <w:pPr>
      <w:pStyle w:val="Koptekst"/>
    </w:pPr>
    <w:r>
      <w:rPr>
        <w:noProof/>
        <w:lang w:val="nl-BE" w:eastAsia="nl-BE"/>
      </w:rPr>
      <w:drawing>
        <wp:inline distT="0" distB="0" distL="0" distR="0" wp14:anchorId="483C9FD1" wp14:editId="58CBE061">
          <wp:extent cx="819150" cy="438150"/>
          <wp:effectExtent l="0" t="0" r="0" b="0"/>
          <wp:docPr id="2" name="Picture 2" descr="logo DRUMDRUM"/>
          <wp:cNvGraphicFramePr/>
          <a:graphic xmlns:a="http://schemas.openxmlformats.org/drawingml/2006/main">
            <a:graphicData uri="http://schemas.openxmlformats.org/drawingml/2006/picture">
              <pic:pic xmlns:pic="http://schemas.openxmlformats.org/drawingml/2006/picture">
                <pic:nvPicPr>
                  <pic:cNvPr id="1" name="Picture 1" descr="logo DRUMDR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inline>
      </w:drawing>
    </w:r>
  </w:p>
  <w:p w14:paraId="057AFD93" w14:textId="77777777" w:rsidR="00C42745" w:rsidRPr="003F7FCD" w:rsidRDefault="00C42745">
    <w:pPr>
      <w:pStyle w:val="Koptekst"/>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449"/>
    <w:multiLevelType w:val="hybridMultilevel"/>
    <w:tmpl w:val="06D8FE9C"/>
    <w:lvl w:ilvl="0" w:tplc="4028C48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84231C5"/>
    <w:multiLevelType w:val="hybridMultilevel"/>
    <w:tmpl w:val="DC903DB8"/>
    <w:lvl w:ilvl="0" w:tplc="4AE0E116">
      <w:start w:val="10"/>
      <w:numFmt w:val="decimal"/>
      <w:lvlText w:val="%1."/>
      <w:lvlJc w:val="left"/>
      <w:pPr>
        <w:ind w:left="785" w:hanging="360"/>
      </w:pPr>
      <w:rPr>
        <w:rFonts w:hint="default"/>
        <w:lang w:val="en-US"/>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2" w15:restartNumberingAfterBreak="0">
    <w:nsid w:val="69F94D70"/>
    <w:multiLevelType w:val="hybridMultilevel"/>
    <w:tmpl w:val="920C6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A348E0"/>
    <w:multiLevelType w:val="hybridMultilevel"/>
    <w:tmpl w:val="4F0E42A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33"/>
    <w:rsid w:val="00023225"/>
    <w:rsid w:val="000300D2"/>
    <w:rsid w:val="00092514"/>
    <w:rsid w:val="0009639C"/>
    <w:rsid w:val="000B3AE2"/>
    <w:rsid w:val="000F05CB"/>
    <w:rsid w:val="000F5A15"/>
    <w:rsid w:val="001220CD"/>
    <w:rsid w:val="00146F1D"/>
    <w:rsid w:val="00147931"/>
    <w:rsid w:val="00153E23"/>
    <w:rsid w:val="001672A4"/>
    <w:rsid w:val="00180F4D"/>
    <w:rsid w:val="00194747"/>
    <w:rsid w:val="001953DB"/>
    <w:rsid w:val="001D1E66"/>
    <w:rsid w:val="001E417E"/>
    <w:rsid w:val="00214B8B"/>
    <w:rsid w:val="00225855"/>
    <w:rsid w:val="002413C7"/>
    <w:rsid w:val="00251059"/>
    <w:rsid w:val="002B45E4"/>
    <w:rsid w:val="002E1B87"/>
    <w:rsid w:val="002E1DD3"/>
    <w:rsid w:val="003170AB"/>
    <w:rsid w:val="003214F0"/>
    <w:rsid w:val="00364DCB"/>
    <w:rsid w:val="00373386"/>
    <w:rsid w:val="00392B5A"/>
    <w:rsid w:val="003A0B9C"/>
    <w:rsid w:val="003D0C12"/>
    <w:rsid w:val="003F7FCD"/>
    <w:rsid w:val="004039A4"/>
    <w:rsid w:val="004405E6"/>
    <w:rsid w:val="004524CA"/>
    <w:rsid w:val="00462F57"/>
    <w:rsid w:val="004647AA"/>
    <w:rsid w:val="004728E2"/>
    <w:rsid w:val="004A1810"/>
    <w:rsid w:val="004D1B0B"/>
    <w:rsid w:val="004F33C5"/>
    <w:rsid w:val="00515723"/>
    <w:rsid w:val="00534E98"/>
    <w:rsid w:val="005448F5"/>
    <w:rsid w:val="00554D73"/>
    <w:rsid w:val="005B5A8A"/>
    <w:rsid w:val="005E0EFD"/>
    <w:rsid w:val="005E2997"/>
    <w:rsid w:val="005F33E8"/>
    <w:rsid w:val="006365E2"/>
    <w:rsid w:val="00642732"/>
    <w:rsid w:val="0064405B"/>
    <w:rsid w:val="00677576"/>
    <w:rsid w:val="006777DC"/>
    <w:rsid w:val="006948D5"/>
    <w:rsid w:val="006959D2"/>
    <w:rsid w:val="00697817"/>
    <w:rsid w:val="006C2224"/>
    <w:rsid w:val="00700CFC"/>
    <w:rsid w:val="00723A5F"/>
    <w:rsid w:val="007661DF"/>
    <w:rsid w:val="0079087E"/>
    <w:rsid w:val="007D48B1"/>
    <w:rsid w:val="007F2CFE"/>
    <w:rsid w:val="007F56A4"/>
    <w:rsid w:val="0081772E"/>
    <w:rsid w:val="0084301D"/>
    <w:rsid w:val="008572C2"/>
    <w:rsid w:val="0088741D"/>
    <w:rsid w:val="00893E73"/>
    <w:rsid w:val="008A26A0"/>
    <w:rsid w:val="008E1F8E"/>
    <w:rsid w:val="00900133"/>
    <w:rsid w:val="00914D41"/>
    <w:rsid w:val="00950341"/>
    <w:rsid w:val="00950CB6"/>
    <w:rsid w:val="00973282"/>
    <w:rsid w:val="00973A4B"/>
    <w:rsid w:val="0098109D"/>
    <w:rsid w:val="009B44CC"/>
    <w:rsid w:val="009B517E"/>
    <w:rsid w:val="009F65C9"/>
    <w:rsid w:val="009F7B7C"/>
    <w:rsid w:val="00A01B33"/>
    <w:rsid w:val="00A0553D"/>
    <w:rsid w:val="00A3219D"/>
    <w:rsid w:val="00A373A8"/>
    <w:rsid w:val="00A438B2"/>
    <w:rsid w:val="00A60E91"/>
    <w:rsid w:val="00A97A5E"/>
    <w:rsid w:val="00AA076D"/>
    <w:rsid w:val="00AC712F"/>
    <w:rsid w:val="00AD293F"/>
    <w:rsid w:val="00AF5DC4"/>
    <w:rsid w:val="00B01D36"/>
    <w:rsid w:val="00B036A2"/>
    <w:rsid w:val="00B21154"/>
    <w:rsid w:val="00B3568A"/>
    <w:rsid w:val="00B46729"/>
    <w:rsid w:val="00B53090"/>
    <w:rsid w:val="00B8447B"/>
    <w:rsid w:val="00B85C1E"/>
    <w:rsid w:val="00B909A2"/>
    <w:rsid w:val="00BA6D64"/>
    <w:rsid w:val="00BB1ACD"/>
    <w:rsid w:val="00BB54BB"/>
    <w:rsid w:val="00BC5D5A"/>
    <w:rsid w:val="00BD5F95"/>
    <w:rsid w:val="00C06443"/>
    <w:rsid w:val="00C100C5"/>
    <w:rsid w:val="00C138E6"/>
    <w:rsid w:val="00C16C9F"/>
    <w:rsid w:val="00C20A9F"/>
    <w:rsid w:val="00C42745"/>
    <w:rsid w:val="00C42E6F"/>
    <w:rsid w:val="00C54E0F"/>
    <w:rsid w:val="00C83AF3"/>
    <w:rsid w:val="00CA00DA"/>
    <w:rsid w:val="00CA03BF"/>
    <w:rsid w:val="00CD4B6D"/>
    <w:rsid w:val="00CD5D57"/>
    <w:rsid w:val="00CF1F5C"/>
    <w:rsid w:val="00D30179"/>
    <w:rsid w:val="00D34C2D"/>
    <w:rsid w:val="00D35770"/>
    <w:rsid w:val="00D45E03"/>
    <w:rsid w:val="00D546AD"/>
    <w:rsid w:val="00D71FF4"/>
    <w:rsid w:val="00DA70DA"/>
    <w:rsid w:val="00DC4820"/>
    <w:rsid w:val="00DC6E21"/>
    <w:rsid w:val="00DE0E6D"/>
    <w:rsid w:val="00E02499"/>
    <w:rsid w:val="00E1168E"/>
    <w:rsid w:val="00E1177C"/>
    <w:rsid w:val="00E56ABE"/>
    <w:rsid w:val="00E60419"/>
    <w:rsid w:val="00E654E9"/>
    <w:rsid w:val="00E73083"/>
    <w:rsid w:val="00E75B22"/>
    <w:rsid w:val="00EC1EF9"/>
    <w:rsid w:val="00ED077E"/>
    <w:rsid w:val="00EE33DD"/>
    <w:rsid w:val="00F02EEE"/>
    <w:rsid w:val="00F10C69"/>
    <w:rsid w:val="00F40E9F"/>
    <w:rsid w:val="00FA65CB"/>
    <w:rsid w:val="00FC0956"/>
    <w:rsid w:val="00FD72E8"/>
    <w:rsid w:val="00FE3B91"/>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72A310"/>
  <w15:docId w15:val="{746B6CDC-443C-4DC8-B9F2-EBE183D2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133"/>
    <w:pPr>
      <w:ind w:left="720"/>
      <w:contextualSpacing/>
    </w:pPr>
  </w:style>
  <w:style w:type="character" w:styleId="Tekstvantijdelijkeaanduiding">
    <w:name w:val="Placeholder Text"/>
    <w:basedOn w:val="Standaardalinea-lettertype"/>
    <w:uiPriority w:val="99"/>
    <w:semiHidden/>
    <w:rsid w:val="00B85C1E"/>
    <w:rPr>
      <w:color w:val="808080"/>
    </w:rPr>
  </w:style>
  <w:style w:type="paragraph" w:styleId="Ballontekst">
    <w:name w:val="Balloon Text"/>
    <w:basedOn w:val="Standaard"/>
    <w:link w:val="BallontekstChar"/>
    <w:uiPriority w:val="99"/>
    <w:semiHidden/>
    <w:unhideWhenUsed/>
    <w:rsid w:val="00B85C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5C1E"/>
    <w:rPr>
      <w:rFonts w:ascii="Tahoma" w:hAnsi="Tahoma" w:cs="Tahoma"/>
      <w:sz w:val="16"/>
      <w:szCs w:val="16"/>
    </w:rPr>
  </w:style>
  <w:style w:type="character" w:customStyle="1" w:styleId="shorttext">
    <w:name w:val="short_text"/>
    <w:basedOn w:val="Standaardalinea-lettertype"/>
    <w:rsid w:val="00CA00DA"/>
  </w:style>
  <w:style w:type="paragraph" w:styleId="Koptekst">
    <w:name w:val="header"/>
    <w:basedOn w:val="Standaard"/>
    <w:link w:val="KoptekstChar"/>
    <w:uiPriority w:val="99"/>
    <w:unhideWhenUsed/>
    <w:rsid w:val="00C42745"/>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42745"/>
  </w:style>
  <w:style w:type="paragraph" w:styleId="Voettekst">
    <w:name w:val="footer"/>
    <w:basedOn w:val="Standaard"/>
    <w:link w:val="VoettekstChar"/>
    <w:uiPriority w:val="99"/>
    <w:unhideWhenUsed/>
    <w:rsid w:val="00C42745"/>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4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245CE0-9859-41D4-8B10-2849FAB0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6225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Greif, Inc.</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Vromman</dc:creator>
  <cp:lastModifiedBy>Philippe Verstraete</cp:lastModifiedBy>
  <cp:revision>2</cp:revision>
  <cp:lastPrinted>2017-10-28T07:56:00Z</cp:lastPrinted>
  <dcterms:created xsi:type="dcterms:W3CDTF">2017-10-28T08:01:00Z</dcterms:created>
  <dcterms:modified xsi:type="dcterms:W3CDTF">2017-10-28T08:01:00Z</dcterms:modified>
</cp:coreProperties>
</file>